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CA1B" w14:textId="77777777" w:rsidR="0043132F" w:rsidRPr="00953FAC" w:rsidRDefault="0043132F" w:rsidP="00953FAC">
      <w:pPr>
        <w:jc w:val="both"/>
        <w:rPr>
          <w:rFonts w:ascii="Segoe UI" w:hAnsi="Segoe UI" w:cs="Segoe UI"/>
        </w:rPr>
      </w:pPr>
    </w:p>
    <w:p w14:paraId="1E984BB2" w14:textId="77777777" w:rsidR="0043132F" w:rsidRPr="00953FAC" w:rsidRDefault="0043132F" w:rsidP="00953FAC">
      <w:pPr>
        <w:tabs>
          <w:tab w:val="left" w:pos="1308"/>
        </w:tabs>
        <w:jc w:val="both"/>
        <w:rPr>
          <w:rFonts w:ascii="Segoe UI" w:hAnsi="Segoe UI" w:cs="Segoe UI"/>
          <w:noProof/>
        </w:rPr>
      </w:pPr>
    </w:p>
    <w:p w14:paraId="539CB5FE" w14:textId="77777777" w:rsidR="0043132F" w:rsidRPr="00953FAC" w:rsidRDefault="0043132F" w:rsidP="00953FAC">
      <w:pPr>
        <w:tabs>
          <w:tab w:val="left" w:pos="1308"/>
        </w:tabs>
        <w:jc w:val="both"/>
        <w:rPr>
          <w:rFonts w:ascii="Segoe UI" w:hAnsi="Segoe UI" w:cs="Segoe UI"/>
          <w:noProof/>
        </w:rPr>
      </w:pPr>
    </w:p>
    <w:bookmarkStart w:id="0" w:name="_Hlk211501346"/>
    <w:bookmarkStart w:id="1" w:name="_Hlk211501399"/>
    <w:p w14:paraId="444AE7FB" w14:textId="42A2E30C" w:rsidR="00657E26" w:rsidRPr="00657E26" w:rsidRDefault="00657E26" w:rsidP="00657E26">
      <w:pPr>
        <w:pStyle w:val="Zkladntext"/>
        <w:spacing w:before="2400"/>
        <w:jc w:val="center"/>
        <w:rPr>
          <w:color w:val="2F5496" w:themeColor="accent5" w:themeShade="BF"/>
          <w:sz w:val="17"/>
        </w:rPr>
      </w:pPr>
      <w:r w:rsidRPr="00657E26">
        <w:rPr>
          <w:noProof/>
          <w:color w:val="2F5496" w:themeColor="accent5" w:themeShade="BF"/>
          <w:sz w:val="2"/>
          <w:lang w:eastAsia="cs-CZ"/>
        </w:rPr>
        <mc:AlternateContent>
          <mc:Choice Requires="wpg">
            <w:drawing>
              <wp:inline distT="0" distB="0" distL="0" distR="0" wp14:anchorId="7DED18ED" wp14:editId="4382DBC1">
                <wp:extent cx="5760720" cy="12621"/>
                <wp:effectExtent l="0" t="0" r="0" b="0"/>
                <wp:docPr id="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621"/>
                          <a:chOff x="0" y="0"/>
                          <a:chExt cx="9129" cy="20"/>
                        </a:xfrm>
                      </wpg:grpSpPr>
                      <wps:wsp>
                        <wps:cNvPr id="6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29" cy="20"/>
                          </a:xfrm>
                          <a:prstGeom prst="rect">
                            <a:avLst/>
                          </a:prstGeom>
                          <a:solidFill>
                            <a:srgbClr val="0052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E0F36C" id="docshapegroup2" o:spid="_x0000_s1026" style="width:453.6pt;height:1pt;mso-position-horizontal-relative:char;mso-position-vertical-relative:line" coordsize="91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">
                <v:rect id="docshape3" o:spid="_x0000_s1027" style="position:absolute;width:91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" fillcolor="#00529f" stroked="f"/>
                <w10:anchorlock/>
              </v:group>
            </w:pict>
          </mc:Fallback>
        </mc:AlternateContent>
      </w:r>
    </w:p>
    <w:p w14:paraId="08B26EEA" w14:textId="48D2C6D0" w:rsidR="00657E26" w:rsidRPr="00657E26" w:rsidRDefault="00657E26" w:rsidP="00657E26">
      <w:pPr>
        <w:pStyle w:val="Zkladntext"/>
        <w:spacing w:line="20" w:lineRule="exact"/>
        <w:ind w:left="110"/>
        <w:jc w:val="center"/>
        <w:rPr>
          <w:color w:val="2F5496" w:themeColor="accent5" w:themeShade="BF"/>
          <w:sz w:val="2"/>
        </w:rPr>
      </w:pPr>
    </w:p>
    <w:p w14:paraId="4055BB9C" w14:textId="77777777" w:rsidR="00657E26" w:rsidRPr="00657E26" w:rsidRDefault="00657E26" w:rsidP="00657E26">
      <w:pPr>
        <w:pStyle w:val="Nzev"/>
        <w:jc w:val="center"/>
        <w:rPr>
          <w:color w:val="2F5496" w:themeColor="accent5" w:themeShade="BF"/>
        </w:rPr>
      </w:pPr>
      <w:r w:rsidRPr="00657E26">
        <w:rPr>
          <w:color w:val="2F5496" w:themeColor="accent5" w:themeShade="BF"/>
          <w:w w:val="95"/>
        </w:rPr>
        <w:t>MODERNIZAČNÍ</w:t>
      </w:r>
      <w:r w:rsidRPr="00657E26">
        <w:rPr>
          <w:color w:val="2F5496" w:themeColor="accent5" w:themeShade="BF"/>
          <w:spacing w:val="3"/>
        </w:rPr>
        <w:t xml:space="preserve"> </w:t>
      </w:r>
      <w:r w:rsidRPr="00657E26">
        <w:rPr>
          <w:color w:val="2F5496" w:themeColor="accent5" w:themeShade="BF"/>
          <w:spacing w:val="-4"/>
        </w:rPr>
        <w:t>FOND</w:t>
      </w:r>
    </w:p>
    <w:p w14:paraId="340B16C8" w14:textId="77777777" w:rsidR="00657E26" w:rsidRPr="00657E26" w:rsidRDefault="00657E26" w:rsidP="00657E26">
      <w:pPr>
        <w:pStyle w:val="Zkladntext"/>
        <w:spacing w:before="4"/>
        <w:jc w:val="center"/>
        <w:rPr>
          <w:color w:val="2F5496" w:themeColor="accent5" w:themeShade="BF"/>
          <w:sz w:val="5"/>
        </w:rPr>
      </w:pPr>
      <w:r w:rsidRPr="00657E26">
        <w:rPr>
          <w:noProof/>
          <w:color w:val="2F5496" w:themeColor="accent5" w:themeShade="BF"/>
          <w:lang w:eastAsia="cs-CZ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5A40AD" wp14:editId="156FDF6D">
                <wp:simplePos x="0" y="0"/>
                <wp:positionH relativeFrom="page">
                  <wp:posOffset>882650</wp:posOffset>
                </wp:positionH>
                <wp:positionV relativeFrom="paragraph">
                  <wp:posOffset>60325</wp:posOffset>
                </wp:positionV>
                <wp:extent cx="5796915" cy="12065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6915" cy="12065"/>
                        </a:xfrm>
                        <a:prstGeom prst="rect">
                          <a:avLst/>
                        </a:prstGeom>
                        <a:solidFill>
                          <a:srgbClr val="0052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E5ABF" id="docshape4" o:spid="_x0000_s1026" style="position:absolute;margin-left:69.5pt;margin-top:4.75pt;width:456.45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" fillcolor="#00529f" stroked="f">
                <w10:wrap type="topAndBottom" anchorx="page"/>
              </v:rect>
            </w:pict>
          </mc:Fallback>
        </mc:AlternateContent>
      </w:r>
    </w:p>
    <w:bookmarkEnd w:id="0"/>
    <w:p w14:paraId="2875B898" w14:textId="65FD03D1" w:rsidR="00657E26" w:rsidRPr="00657E26" w:rsidRDefault="00657E26" w:rsidP="00657E26">
      <w:pPr>
        <w:spacing w:before="720" w:line="264" w:lineRule="auto"/>
        <w:ind w:left="136"/>
        <w:jc w:val="center"/>
        <w:rPr>
          <w:rFonts w:ascii="Segoe UI" w:hAnsi="Segoe UI" w:cs="Segoe UI"/>
          <w:color w:val="2F5496" w:themeColor="accent5" w:themeShade="BF"/>
          <w:sz w:val="36"/>
        </w:rPr>
      </w:pPr>
      <w:r w:rsidRPr="00657E26">
        <w:rPr>
          <w:rFonts w:ascii="Segoe UI" w:hAnsi="Segoe UI" w:cs="Segoe UI"/>
          <w:color w:val="2F5496" w:themeColor="accent5" w:themeShade="BF"/>
          <w:sz w:val="36"/>
        </w:rPr>
        <w:t xml:space="preserve">STANOVISKO </w:t>
      </w:r>
      <w:r w:rsidR="00C81797">
        <w:rPr>
          <w:rFonts w:ascii="Segoe UI" w:hAnsi="Segoe UI" w:cs="Segoe UI"/>
          <w:color w:val="2F5496" w:themeColor="accent5" w:themeShade="BF"/>
          <w:sz w:val="36"/>
        </w:rPr>
        <w:t>ZPRACOVATELE ENERGETICKÉHO POSUDKU</w:t>
      </w:r>
    </w:p>
    <w:p w14:paraId="47377310" w14:textId="13F25DF3" w:rsidR="00657E26" w:rsidRPr="00657E26" w:rsidRDefault="00657E26" w:rsidP="00657E26">
      <w:pPr>
        <w:spacing w:before="720" w:line="264" w:lineRule="auto"/>
        <w:ind w:left="136"/>
        <w:jc w:val="center"/>
        <w:rPr>
          <w:color w:val="2F5496" w:themeColor="accent5" w:themeShade="BF"/>
          <w:sz w:val="36"/>
        </w:rPr>
      </w:pPr>
      <w:r w:rsidRPr="00657E26">
        <w:rPr>
          <w:rFonts w:ascii="Segoe UI" w:hAnsi="Segoe UI" w:cs="Segoe UI"/>
          <w:color w:val="2F5496" w:themeColor="accent5" w:themeShade="BF"/>
          <w:sz w:val="36"/>
        </w:rPr>
        <w:t xml:space="preserve">ENERGOV </w:t>
      </w:r>
      <w:r w:rsidR="00C81797">
        <w:rPr>
          <w:rFonts w:ascii="Segoe UI" w:hAnsi="Segoe UI" w:cs="Segoe UI"/>
          <w:color w:val="2F5496" w:themeColor="accent5" w:themeShade="BF"/>
          <w:sz w:val="36"/>
        </w:rPr>
        <w:t>1/2023</w:t>
      </w:r>
    </w:p>
    <w:bookmarkEnd w:id="1"/>
    <w:p w14:paraId="6DEE851F" w14:textId="77777777" w:rsidR="00005E46" w:rsidRDefault="00005E46" w:rsidP="008F08AC">
      <w:pPr>
        <w:pStyle w:val="TITULEKVZVY"/>
        <w:tabs>
          <w:tab w:val="left" w:pos="0"/>
        </w:tabs>
        <w:spacing w:after="120"/>
        <w:jc w:val="center"/>
        <w:rPr>
          <w:rFonts w:cs="Segoe UI"/>
          <w:color w:val="2E74B5" w:themeColor="accent1" w:themeShade="BF"/>
          <w:sz w:val="28"/>
          <w:lang w:eastAsia="cs-CZ"/>
        </w:rPr>
      </w:pPr>
    </w:p>
    <w:p w14:paraId="5A8A4FAB" w14:textId="77777777" w:rsidR="0043132F" w:rsidRPr="003666BA" w:rsidRDefault="0043132F" w:rsidP="00953FAC">
      <w:pPr>
        <w:pStyle w:val="TITULEKVZVY"/>
        <w:tabs>
          <w:tab w:val="left" w:pos="0"/>
        </w:tabs>
        <w:spacing w:after="120"/>
        <w:jc w:val="both"/>
        <w:rPr>
          <w:rFonts w:cs="Segoe UI"/>
        </w:rPr>
      </w:pPr>
    </w:p>
    <w:p w14:paraId="071F2BC4" w14:textId="77777777" w:rsidR="0043132F" w:rsidRPr="00953FAC" w:rsidRDefault="0043132F" w:rsidP="00953FAC">
      <w:pPr>
        <w:jc w:val="both"/>
        <w:rPr>
          <w:rFonts w:ascii="Segoe UI" w:hAnsi="Segoe UI" w:cs="Segoe UI"/>
        </w:rPr>
      </w:pPr>
    </w:p>
    <w:p w14:paraId="51DEAD1C" w14:textId="77777777" w:rsidR="0043132F" w:rsidRPr="00953FAC" w:rsidRDefault="0043132F" w:rsidP="00953FAC">
      <w:pPr>
        <w:jc w:val="both"/>
        <w:rPr>
          <w:rFonts w:ascii="Segoe UI" w:hAnsi="Segoe UI" w:cs="Segoe UI"/>
        </w:rPr>
      </w:pPr>
    </w:p>
    <w:p w14:paraId="66A3D9C5" w14:textId="77777777" w:rsidR="0043132F" w:rsidRPr="00953FAC" w:rsidRDefault="0043132F" w:rsidP="00953FAC">
      <w:pPr>
        <w:jc w:val="both"/>
        <w:rPr>
          <w:rFonts w:ascii="Segoe UI" w:hAnsi="Segoe UI" w:cs="Segoe UI"/>
        </w:rPr>
      </w:pPr>
    </w:p>
    <w:p w14:paraId="36E64929" w14:textId="77777777" w:rsidR="0043132F" w:rsidRPr="00953FAC" w:rsidRDefault="0043132F" w:rsidP="00953FAC">
      <w:pPr>
        <w:jc w:val="both"/>
        <w:rPr>
          <w:rFonts w:ascii="Segoe UI" w:hAnsi="Segoe UI" w:cs="Segoe UI"/>
        </w:rPr>
      </w:pPr>
    </w:p>
    <w:p w14:paraId="3B9187A1" w14:textId="77777777" w:rsidR="0043132F" w:rsidRPr="00953FAC" w:rsidRDefault="0043132F" w:rsidP="00953FAC">
      <w:pPr>
        <w:jc w:val="both"/>
        <w:rPr>
          <w:rFonts w:ascii="Segoe UI" w:hAnsi="Segoe UI" w:cs="Segoe UI"/>
        </w:rPr>
      </w:pPr>
    </w:p>
    <w:p w14:paraId="590D0E3E" w14:textId="77777777" w:rsidR="0043132F" w:rsidRDefault="0043132F" w:rsidP="00953FAC">
      <w:pPr>
        <w:jc w:val="both"/>
        <w:rPr>
          <w:rFonts w:ascii="Segoe UI" w:hAnsi="Segoe UI" w:cs="Segoe UI"/>
        </w:rPr>
      </w:pPr>
    </w:p>
    <w:p w14:paraId="4F6AC5D8" w14:textId="77777777" w:rsidR="003666BA" w:rsidRDefault="003666BA" w:rsidP="00953FAC">
      <w:pPr>
        <w:jc w:val="both"/>
        <w:rPr>
          <w:rFonts w:ascii="Segoe UI" w:hAnsi="Segoe UI" w:cs="Segoe UI"/>
        </w:rPr>
      </w:pPr>
    </w:p>
    <w:p w14:paraId="76034FB9" w14:textId="77777777" w:rsidR="003666BA" w:rsidRDefault="003666BA" w:rsidP="00953FAC">
      <w:pPr>
        <w:jc w:val="both"/>
        <w:rPr>
          <w:rFonts w:ascii="Segoe UI" w:hAnsi="Segoe UI" w:cs="Segoe UI"/>
        </w:rPr>
      </w:pPr>
    </w:p>
    <w:p w14:paraId="383D8672" w14:textId="77777777" w:rsidR="003666BA" w:rsidRDefault="003666BA" w:rsidP="00953FAC">
      <w:pPr>
        <w:jc w:val="both"/>
        <w:rPr>
          <w:rFonts w:ascii="Segoe UI" w:hAnsi="Segoe UI" w:cs="Segoe UI"/>
        </w:rPr>
      </w:pPr>
    </w:p>
    <w:p w14:paraId="35B4FCBF" w14:textId="77777777" w:rsidR="003666BA" w:rsidRDefault="003666BA" w:rsidP="00953FAC">
      <w:pPr>
        <w:jc w:val="both"/>
        <w:rPr>
          <w:rFonts w:ascii="Segoe UI" w:hAnsi="Segoe UI" w:cs="Segoe UI"/>
        </w:rPr>
      </w:pPr>
    </w:p>
    <w:p w14:paraId="561BAEE6" w14:textId="77777777" w:rsidR="003666BA" w:rsidRDefault="003666BA" w:rsidP="00953FAC">
      <w:pPr>
        <w:jc w:val="both"/>
        <w:rPr>
          <w:rFonts w:ascii="Segoe UI" w:hAnsi="Segoe UI" w:cs="Segoe UI"/>
        </w:rPr>
      </w:pPr>
    </w:p>
    <w:p w14:paraId="67D84E8D" w14:textId="77777777" w:rsidR="003666BA" w:rsidRDefault="003666BA" w:rsidP="00953FAC">
      <w:pPr>
        <w:jc w:val="both"/>
        <w:rPr>
          <w:rFonts w:ascii="Segoe UI" w:hAnsi="Segoe UI" w:cs="Segoe UI"/>
        </w:rPr>
      </w:pPr>
    </w:p>
    <w:p w14:paraId="496B2029" w14:textId="77777777" w:rsidR="003666BA" w:rsidRDefault="003666BA" w:rsidP="00953FAC">
      <w:pPr>
        <w:jc w:val="both"/>
        <w:rPr>
          <w:rFonts w:ascii="Segoe UI" w:hAnsi="Segoe UI" w:cs="Segoe UI"/>
        </w:rPr>
      </w:pPr>
    </w:p>
    <w:p w14:paraId="73FB77B4" w14:textId="77777777" w:rsidR="003666BA" w:rsidRDefault="003666BA" w:rsidP="00953FAC">
      <w:pPr>
        <w:jc w:val="both"/>
        <w:rPr>
          <w:rFonts w:ascii="Segoe UI" w:hAnsi="Segoe UI" w:cs="Segoe UI"/>
        </w:rPr>
      </w:pPr>
    </w:p>
    <w:p w14:paraId="5A5E912F" w14:textId="77777777" w:rsidR="0043132F" w:rsidRPr="00A70BA8" w:rsidRDefault="0043132F" w:rsidP="00953FAC">
      <w:pPr>
        <w:tabs>
          <w:tab w:val="left" w:pos="1063"/>
        </w:tabs>
        <w:jc w:val="both"/>
        <w:rPr>
          <w:rFonts w:ascii="Segoe UI" w:hAnsi="Segoe UI" w:cs="Segoe UI"/>
          <w:color w:val="404040" w:themeColor="text1" w:themeTint="BF"/>
          <w:sz w:val="20"/>
          <w:szCs w:val="20"/>
        </w:rPr>
      </w:pPr>
      <w:r w:rsidRPr="00A70BA8">
        <w:rPr>
          <w:rFonts w:ascii="Segoe UI" w:hAnsi="Segoe UI" w:cs="Segoe UI"/>
          <w:color w:val="404040" w:themeColor="text1" w:themeTint="BF"/>
          <w:sz w:val="20"/>
          <w:szCs w:val="20"/>
        </w:rPr>
        <w:t xml:space="preserve">Název Projektu: </w:t>
      </w:r>
    </w:p>
    <w:p w14:paraId="78F4ADA2" w14:textId="77777777" w:rsidR="0043132F" w:rsidRPr="00A70BA8" w:rsidRDefault="0043132F" w:rsidP="00953FAC">
      <w:pPr>
        <w:tabs>
          <w:tab w:val="left" w:pos="1063"/>
        </w:tabs>
        <w:jc w:val="both"/>
        <w:rPr>
          <w:rFonts w:ascii="Segoe UI" w:hAnsi="Segoe UI" w:cs="Segoe UI"/>
          <w:color w:val="404040" w:themeColor="text1" w:themeTint="BF"/>
          <w:sz w:val="20"/>
          <w:szCs w:val="20"/>
        </w:rPr>
      </w:pPr>
      <w:r w:rsidRPr="00A70BA8">
        <w:rPr>
          <w:rFonts w:ascii="Segoe UI" w:hAnsi="Segoe UI" w:cs="Segoe UI"/>
          <w:color w:val="404040" w:themeColor="text1" w:themeTint="BF"/>
          <w:sz w:val="20"/>
          <w:szCs w:val="20"/>
        </w:rPr>
        <w:t xml:space="preserve">Číslo projektu: </w:t>
      </w:r>
    </w:p>
    <w:p w14:paraId="5DB61FD4" w14:textId="77777777" w:rsidR="0043132F" w:rsidRPr="00A70BA8" w:rsidRDefault="0043132F" w:rsidP="00953FAC">
      <w:pPr>
        <w:tabs>
          <w:tab w:val="left" w:pos="1063"/>
        </w:tabs>
        <w:jc w:val="both"/>
        <w:rPr>
          <w:rFonts w:ascii="Segoe UI" w:hAnsi="Segoe UI" w:cs="Segoe UI"/>
          <w:color w:val="404040" w:themeColor="text1" w:themeTint="BF"/>
          <w:sz w:val="20"/>
          <w:szCs w:val="20"/>
        </w:rPr>
      </w:pPr>
      <w:r w:rsidRPr="00A70BA8">
        <w:rPr>
          <w:rFonts w:ascii="Segoe UI" w:hAnsi="Segoe UI" w:cs="Segoe UI"/>
          <w:color w:val="404040" w:themeColor="text1" w:themeTint="BF"/>
          <w:sz w:val="20"/>
          <w:szCs w:val="20"/>
        </w:rPr>
        <w:t xml:space="preserve">Název příjemce podpory: </w:t>
      </w:r>
    </w:p>
    <w:p w14:paraId="2EEFEB26" w14:textId="77777777" w:rsidR="0043132F" w:rsidRPr="00A70BA8" w:rsidRDefault="0043132F" w:rsidP="00953FAC">
      <w:pPr>
        <w:tabs>
          <w:tab w:val="left" w:pos="1063"/>
        </w:tabs>
        <w:jc w:val="both"/>
        <w:rPr>
          <w:rFonts w:ascii="Segoe UI" w:hAnsi="Segoe UI" w:cs="Segoe UI"/>
          <w:color w:val="404040" w:themeColor="text1" w:themeTint="BF"/>
          <w:sz w:val="20"/>
          <w:szCs w:val="20"/>
        </w:rPr>
      </w:pPr>
      <w:r w:rsidRPr="00A70BA8">
        <w:rPr>
          <w:rFonts w:ascii="Segoe UI" w:hAnsi="Segoe UI" w:cs="Segoe UI"/>
          <w:color w:val="404040" w:themeColor="text1" w:themeTint="BF"/>
          <w:sz w:val="20"/>
          <w:szCs w:val="20"/>
        </w:rPr>
        <w:lastRenderedPageBreak/>
        <w:t xml:space="preserve">Jméno a podpis zpracovatele: </w:t>
      </w:r>
    </w:p>
    <w:p w14:paraId="451CD032" w14:textId="77777777" w:rsidR="0043132F" w:rsidRPr="00A70BA8" w:rsidRDefault="0043132F" w:rsidP="00953FAC">
      <w:pPr>
        <w:tabs>
          <w:tab w:val="left" w:pos="1063"/>
        </w:tabs>
        <w:jc w:val="both"/>
        <w:rPr>
          <w:rFonts w:ascii="Segoe UI" w:hAnsi="Segoe UI" w:cs="Segoe UI"/>
          <w:color w:val="404040" w:themeColor="text1" w:themeTint="BF"/>
          <w:sz w:val="20"/>
          <w:szCs w:val="20"/>
        </w:rPr>
      </w:pPr>
      <w:r w:rsidRPr="00A70BA8">
        <w:rPr>
          <w:rFonts w:ascii="Segoe UI" w:hAnsi="Segoe UI" w:cs="Segoe UI"/>
          <w:color w:val="404040" w:themeColor="text1" w:themeTint="BF"/>
          <w:sz w:val="20"/>
          <w:szCs w:val="20"/>
        </w:rPr>
        <w:t>Datum zpracování: (DD. MM.RRRR)</w:t>
      </w:r>
    </w:p>
    <w:p w14:paraId="7D6BDB43" w14:textId="77777777" w:rsidR="0043132F" w:rsidRPr="00953FAC" w:rsidRDefault="0043132F" w:rsidP="00953FAC">
      <w:pPr>
        <w:jc w:val="both"/>
        <w:rPr>
          <w:rFonts w:ascii="Segoe UI" w:eastAsia="Calibri" w:hAnsi="Segoe UI" w:cs="Segoe UI"/>
          <w:b/>
          <w:bCs/>
          <w:noProof/>
          <w:color w:val="3E1F65"/>
          <w:sz w:val="28"/>
          <w:szCs w:val="28"/>
        </w:rPr>
      </w:pPr>
    </w:p>
    <w:p w14:paraId="5CD3213F" w14:textId="77777777" w:rsidR="0043132F" w:rsidRPr="00953FAC" w:rsidRDefault="0043132F" w:rsidP="00953FAC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/>
        <w:ind w:left="850" w:hanging="357"/>
        <w:rPr>
          <w:rFonts w:eastAsia="Calibri"/>
          <w:b/>
          <w:bCs/>
          <w:noProof/>
          <w:color w:val="2F5496" w:themeColor="accent5" w:themeShade="BF"/>
        </w:rPr>
      </w:pPr>
      <w:r w:rsidRPr="00953FAC">
        <w:rPr>
          <w:rFonts w:eastAsia="Calibri"/>
          <w:b/>
          <w:bCs/>
          <w:noProof/>
          <w:color w:val="2F5496" w:themeColor="accent5" w:themeShade="BF"/>
        </w:rPr>
        <w:t xml:space="preserve">Podklad pro zpracování stanoviska </w:t>
      </w:r>
    </w:p>
    <w:p w14:paraId="2AAF4927" w14:textId="77777777" w:rsidR="0043132F" w:rsidRPr="00953FAC" w:rsidRDefault="0043132F" w:rsidP="00953FAC">
      <w:pPr>
        <w:pStyle w:val="Default"/>
        <w:jc w:val="both"/>
        <w:rPr>
          <w:rFonts w:ascii="Segoe UI" w:hAnsi="Segoe UI" w:cs="Segoe UI"/>
          <w:b/>
          <w:color w:val="2E74B5" w:themeColor="accent1" w:themeShade="BF"/>
        </w:rPr>
      </w:pPr>
    </w:p>
    <w:p w14:paraId="219619CA" w14:textId="77777777" w:rsidR="0043132F" w:rsidRPr="003666BA" w:rsidRDefault="0043132F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Energetický posudek (dále jen „EP“) ze dne …, zpracovaný …</w:t>
      </w:r>
    </w:p>
    <w:p w14:paraId="73B8393C" w14:textId="00A06E38" w:rsidR="00BF5C44" w:rsidRPr="003666BA" w:rsidRDefault="00BF5C44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Průkaz energetické náročnosti budovy (aktuálně platný)</w:t>
      </w:r>
      <w:r w:rsidR="00C0111B"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 xml:space="preserve"> ze dne …, zpracovaný …</w:t>
      </w:r>
    </w:p>
    <w:p w14:paraId="16680BD7" w14:textId="77777777" w:rsidR="0043132F" w:rsidRPr="003666BA" w:rsidRDefault="0043132F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Projektová dokumentace ze dne …, zpracovaná …</w:t>
      </w:r>
    </w:p>
    <w:p w14:paraId="309AE616" w14:textId="77777777" w:rsidR="0043132F" w:rsidRPr="003666BA" w:rsidRDefault="0043132F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Smlouva o dílo ze dne… (včetně případných dodatků)</w:t>
      </w:r>
    </w:p>
    <w:p w14:paraId="1DE3669A" w14:textId="78E2C437" w:rsidR="00325882" w:rsidRPr="00325882" w:rsidRDefault="00325882" w:rsidP="00325882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25882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Smlouva o poskytnutí podpory ze Státního fondu životního prostředí ČR</w:t>
      </w:r>
      <w:r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 xml:space="preserve"> ze dne…</w:t>
      </w:r>
    </w:p>
    <w:p w14:paraId="7450EB6B" w14:textId="77777777" w:rsidR="0043676A" w:rsidRPr="003666BA" w:rsidRDefault="0043132F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Certifikace a technické listy</w:t>
      </w:r>
    </w:p>
    <w:p w14:paraId="5F646C58" w14:textId="77777777" w:rsidR="0043676A" w:rsidRPr="003666BA" w:rsidRDefault="0043676A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Fakturačně doložená spotřeba energií po realizaci projektu</w:t>
      </w:r>
      <w:r w:rsidR="009B3611"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…</w:t>
      </w:r>
    </w:p>
    <w:p w14:paraId="2A9D4B34" w14:textId="57325A42" w:rsidR="0043676A" w:rsidRPr="003666BA" w:rsidRDefault="0043676A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 xml:space="preserve">Výstupy z prováděného Energetického managementu (informace o provozu </w:t>
      </w:r>
      <w:r w:rsidR="003666BA"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objektu) …</w:t>
      </w:r>
    </w:p>
    <w:p w14:paraId="6F5ADE8F" w14:textId="77777777" w:rsidR="0043132F" w:rsidRPr="003666BA" w:rsidRDefault="0043676A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Odečty spotřeb energií, případně výroby tepla či elektrické energie v rámci zavedeného Energetického managementu</w:t>
      </w:r>
      <w:r w:rsidR="009B3611"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>…</w:t>
      </w:r>
      <w:r w:rsidR="0043132F"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 xml:space="preserve"> </w:t>
      </w:r>
    </w:p>
    <w:p w14:paraId="0C18F788" w14:textId="77777777" w:rsidR="0043132F" w:rsidRPr="003666BA" w:rsidRDefault="0043132F" w:rsidP="00953FAC">
      <w:pPr>
        <w:pStyle w:val="Default"/>
        <w:jc w:val="both"/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404040" w:themeColor="text1" w:themeTint="BF"/>
          <w:sz w:val="20"/>
          <w:szCs w:val="20"/>
        </w:rPr>
        <w:t xml:space="preserve">Stavební povolení/kolaudace/předávací protokol ze dne… </w:t>
      </w:r>
    </w:p>
    <w:p w14:paraId="18700823" w14:textId="77777777" w:rsidR="0043132F" w:rsidRPr="003666BA" w:rsidRDefault="0043132F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1CF4D4CC" w14:textId="77777777" w:rsidR="0043132F" w:rsidRPr="00953FAC" w:rsidRDefault="0043132F" w:rsidP="00953FAC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/>
        <w:ind w:left="850" w:hanging="357"/>
        <w:rPr>
          <w:b/>
          <w:color w:val="2F5496" w:themeColor="accent5" w:themeShade="BF"/>
          <w:u w:val="single"/>
        </w:rPr>
      </w:pPr>
      <w:r w:rsidRPr="00953FAC">
        <w:rPr>
          <w:rFonts w:eastAsia="Calibri"/>
          <w:b/>
          <w:bCs/>
          <w:noProof/>
          <w:color w:val="2F5496" w:themeColor="accent5" w:themeShade="BF"/>
        </w:rPr>
        <w:t>Popis realizovaných opatření</w:t>
      </w:r>
      <w:r w:rsidRPr="00953FAC">
        <w:rPr>
          <w:b/>
          <w:color w:val="2F5496" w:themeColor="accent5" w:themeShade="BF"/>
          <w:u w:val="single"/>
        </w:rPr>
        <w:t xml:space="preserve"> </w:t>
      </w:r>
    </w:p>
    <w:p w14:paraId="779464C8" w14:textId="77777777" w:rsidR="0043132F" w:rsidRPr="00953FAC" w:rsidRDefault="0043132F" w:rsidP="00953FAC">
      <w:pPr>
        <w:pStyle w:val="Default"/>
        <w:ind w:left="720"/>
        <w:jc w:val="both"/>
        <w:rPr>
          <w:rFonts w:ascii="Segoe UI" w:hAnsi="Segoe UI" w:cs="Segoe UI"/>
          <w:b/>
          <w:color w:val="2F5496" w:themeColor="accent5" w:themeShade="BF"/>
          <w:sz w:val="20"/>
          <w:szCs w:val="20"/>
          <w:u w:val="single"/>
        </w:rPr>
      </w:pPr>
    </w:p>
    <w:p w14:paraId="12EB4239" w14:textId="45915935" w:rsidR="0043132F" w:rsidRPr="003666BA" w:rsidRDefault="0043132F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  <w:r w:rsidRPr="003666BA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Základní popis skutečně realizovaných </w:t>
      </w:r>
      <w:r w:rsidR="00C979EF" w:rsidRPr="003666BA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úsporných </w:t>
      </w:r>
      <w:r w:rsidRPr="003666BA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opatření </w:t>
      </w:r>
      <w:r w:rsidR="00E01FA0" w:rsidRPr="003666BA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zejména na konstrukcích tvořící obálku budovy </w:t>
      </w:r>
      <w:r w:rsidRPr="003666BA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(je nutné uvést i relevantní parametry</w:t>
      </w:r>
      <w:r w:rsidR="00E01FA0" w:rsidRPr="003666BA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 pořizovaných technologií</w:t>
      </w:r>
      <w:r w:rsidRPr="003666BA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 apod</w:t>
      </w:r>
      <w:r w:rsidR="0043676A" w:rsidRPr="003666BA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.)</w:t>
      </w:r>
      <w:r w:rsidR="00755163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 ve vztahu k závěrům Energetického posudku předloženého k žádosti o podporu. </w:t>
      </w:r>
    </w:p>
    <w:p w14:paraId="66583808" w14:textId="77777777" w:rsidR="0043132F" w:rsidRPr="003666BA" w:rsidRDefault="0043132F" w:rsidP="00953FAC">
      <w:pPr>
        <w:pStyle w:val="Odstavecseseznamem"/>
        <w:widowControl w:val="0"/>
        <w:autoSpaceDE w:val="0"/>
        <w:autoSpaceDN w:val="0"/>
        <w:spacing w:after="0"/>
        <w:ind w:left="850"/>
        <w:rPr>
          <w:rFonts w:eastAsia="Calibri"/>
          <w:b/>
          <w:bCs/>
          <w:noProof/>
          <w:color w:val="3E1F65"/>
        </w:rPr>
      </w:pPr>
    </w:p>
    <w:p w14:paraId="616A7501" w14:textId="77777777" w:rsidR="0043132F" w:rsidRPr="00953FAC" w:rsidRDefault="0043132F" w:rsidP="00953FAC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/>
        <w:ind w:left="850" w:hanging="357"/>
        <w:rPr>
          <w:rFonts w:eastAsia="Calibri"/>
          <w:b/>
          <w:bCs/>
          <w:noProof/>
          <w:color w:val="2F5496" w:themeColor="accent5" w:themeShade="BF"/>
        </w:rPr>
      </w:pPr>
      <w:r w:rsidRPr="00953FAC">
        <w:rPr>
          <w:rFonts w:eastAsia="Calibri"/>
          <w:b/>
          <w:bCs/>
          <w:noProof/>
          <w:color w:val="2F5496" w:themeColor="accent5" w:themeShade="BF"/>
        </w:rPr>
        <w:t xml:space="preserve">Změny v rámci realizace oproti žádosti o podporu  </w:t>
      </w:r>
    </w:p>
    <w:p w14:paraId="4C1788FF" w14:textId="77777777" w:rsidR="0043132F" w:rsidRPr="003666BA" w:rsidRDefault="0043132F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32242077" w14:textId="77777777" w:rsidR="00953FAC" w:rsidRPr="00953FAC" w:rsidRDefault="00953FAC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  <w:r w:rsidRPr="00953FAC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Popis případných změn projektu ve vazbě na výstupy Energetického posudku, Projektové dokumentace, Oznámení o změnách, Změnových listech apod.  </w:t>
      </w:r>
    </w:p>
    <w:p w14:paraId="25136755" w14:textId="77777777" w:rsidR="003B3E62" w:rsidRPr="003666BA" w:rsidRDefault="003B3E62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746FF6B3" w14:textId="204DF5D2" w:rsidR="003B3E62" w:rsidRPr="00953FAC" w:rsidRDefault="003B3E62" w:rsidP="00953FAC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/>
        <w:rPr>
          <w:rFonts w:eastAsia="Calibri"/>
          <w:b/>
          <w:bCs/>
          <w:noProof/>
          <w:color w:val="2F5496" w:themeColor="accent5" w:themeShade="BF"/>
        </w:rPr>
      </w:pPr>
      <w:r w:rsidRPr="00953FAC">
        <w:rPr>
          <w:rFonts w:eastAsia="Calibri"/>
          <w:b/>
          <w:bCs/>
          <w:noProof/>
          <w:color w:val="2F5496" w:themeColor="accent5" w:themeShade="BF"/>
        </w:rPr>
        <w:t>Energetický management</w:t>
      </w:r>
      <w:r w:rsidR="008A2742">
        <w:rPr>
          <w:rFonts w:eastAsia="Calibri"/>
          <w:b/>
          <w:bCs/>
          <w:noProof/>
          <w:color w:val="2F5496" w:themeColor="accent5" w:themeShade="BF"/>
        </w:rPr>
        <w:t xml:space="preserve">/vyhodnocení </w:t>
      </w:r>
    </w:p>
    <w:p w14:paraId="06583488" w14:textId="77777777" w:rsidR="003B3E62" w:rsidRPr="003666BA" w:rsidRDefault="003B3E62" w:rsidP="00953FAC">
      <w:pPr>
        <w:pStyle w:val="Default"/>
        <w:jc w:val="both"/>
        <w:rPr>
          <w:rFonts w:ascii="Segoe UI" w:hAnsi="Segoe UI" w:cs="Segoe UI"/>
          <w:b/>
          <w:color w:val="404040" w:themeColor="text1" w:themeTint="BF"/>
          <w:sz w:val="20"/>
          <w:szCs w:val="20"/>
          <w:u w:val="single"/>
        </w:rPr>
      </w:pPr>
    </w:p>
    <w:p w14:paraId="3687D826" w14:textId="4BEC7D13" w:rsidR="00B218A8" w:rsidRDefault="00953FAC" w:rsidP="00B218A8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  <w:r w:rsidRPr="00953FAC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Zhodnocení zavedeného energetického managementu dle „</w:t>
      </w:r>
      <w:hyperlink r:id="rId8" w:history="1">
        <w:r w:rsidRPr="00325882">
          <w:rPr>
            <w:rStyle w:val="Hypertextovodkaz"/>
            <w:rFonts w:ascii="Segoe UI" w:hAnsi="Segoe UI" w:cs="Segoe UI"/>
            <w:bCs/>
            <w:i/>
            <w:iCs/>
            <w:sz w:val="20"/>
            <w:szCs w:val="20"/>
          </w:rPr>
          <w:t>Metodického návodu pro splnění požadavku na zavedení energetického managementu</w:t>
        </w:r>
      </w:hyperlink>
      <w:r w:rsidRPr="00953FAC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“, zvláště pak kapitoly 5.3.</w:t>
      </w:r>
      <w:r w:rsidRPr="00B13D93">
        <w:rPr>
          <w:rFonts w:ascii="Segoe UI" w:hAnsi="Segoe UI" w:cs="Segoe UI"/>
          <w:b/>
          <w:iCs/>
          <w:color w:val="595959" w:themeColor="text1" w:themeTint="A6"/>
          <w:sz w:val="20"/>
          <w:szCs w:val="20"/>
          <w:vertAlign w:val="superscript"/>
        </w:rPr>
        <w:footnoteReference w:id="1"/>
      </w:r>
      <w:r w:rsid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,</w:t>
      </w:r>
      <w:r w:rsidRP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  <w:vertAlign w:val="superscript"/>
        </w:rPr>
        <w:t xml:space="preserve"> </w:t>
      </w:r>
      <w:r w:rsidR="00B218A8" w:rsidRP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kdy energetický specialista</w:t>
      </w:r>
      <w:r w:rsid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 </w:t>
      </w:r>
      <w:r w:rsidR="00B218A8" w:rsidRP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ověř</w:t>
      </w:r>
      <w:r w:rsid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í </w:t>
      </w:r>
      <w:r w:rsidR="00B13D93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základní parametry projektu: </w:t>
      </w:r>
    </w:p>
    <w:p w14:paraId="48E0908D" w14:textId="77777777" w:rsidR="00B13D93" w:rsidRDefault="00B13D93" w:rsidP="00B218A8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4A8B5023" w14:textId="3CDA3A9C" w:rsidR="00B13D93" w:rsidRPr="0095507E" w:rsidRDefault="00B218A8" w:rsidP="00B218A8">
      <w:pPr>
        <w:pStyle w:val="Default"/>
        <w:numPr>
          <w:ilvl w:val="0"/>
          <w:numId w:val="15"/>
        </w:numPr>
        <w:jc w:val="both"/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</w:pP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  <w:u w:val="single"/>
        </w:rPr>
        <w:t>Úspor</w:t>
      </w:r>
      <w:r w:rsidR="00B13D93"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  <w:u w:val="single"/>
        </w:rPr>
        <w:t>u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  <w:u w:val="single"/>
        </w:rPr>
        <w:t xml:space="preserve"> dodané energie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 xml:space="preserve"> – z naměřené spotřeby energie;</w:t>
      </w:r>
    </w:p>
    <w:p w14:paraId="37A8820C" w14:textId="7F9C6B73" w:rsidR="00B13D93" w:rsidRPr="0095507E" w:rsidRDefault="00B218A8" w:rsidP="00B218A8">
      <w:pPr>
        <w:pStyle w:val="Default"/>
        <w:numPr>
          <w:ilvl w:val="0"/>
          <w:numId w:val="15"/>
        </w:numPr>
        <w:jc w:val="both"/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</w:pP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  <w:u w:val="single"/>
        </w:rPr>
        <w:t>Úspor</w:t>
      </w:r>
      <w:r w:rsidR="00B13D93"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  <w:u w:val="single"/>
        </w:rPr>
        <w:t>u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  <w:u w:val="single"/>
        </w:rPr>
        <w:t xml:space="preserve"> primární energie z neobnovitelných zdrojů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 xml:space="preserve"> – z naměřené spotřeby energie přepočtem</w:t>
      </w:r>
      <w:r w:rsidR="00B13D93"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 xml:space="preserve"> 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>přes faktory primární energie z neobnovitelných zdrojů dle vyhlášky č. 264/2020 Sb.</w:t>
      </w:r>
      <w:r w:rsidR="00B13D93"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 xml:space="preserve"> o energetické náročnosti budov, v platném znění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>;</w:t>
      </w:r>
    </w:p>
    <w:p w14:paraId="76422F47" w14:textId="3E239784" w:rsidR="00B218A8" w:rsidRPr="0095507E" w:rsidRDefault="00B218A8" w:rsidP="00B13D93">
      <w:pPr>
        <w:pStyle w:val="Default"/>
        <w:numPr>
          <w:ilvl w:val="0"/>
          <w:numId w:val="15"/>
        </w:numPr>
        <w:jc w:val="both"/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</w:pP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  <w:u w:val="single"/>
        </w:rPr>
        <w:t>Průměrný součinitel prostupu tepla a dílčí součinitele prostupu tepla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 xml:space="preserve"> – na základě</w:t>
      </w:r>
      <w:r w:rsidR="00B13D93"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 xml:space="preserve"> 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>realizovaných parametrů obálky budovy</w:t>
      </w:r>
      <w:r w:rsidR="00B13D93"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 xml:space="preserve">.  </w:t>
      </w:r>
    </w:p>
    <w:p w14:paraId="1CCB310D" w14:textId="77777777" w:rsidR="00B13D93" w:rsidRPr="00B13D93" w:rsidRDefault="00B13D93" w:rsidP="00B13D93">
      <w:pPr>
        <w:pStyle w:val="Default"/>
        <w:ind w:left="720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3C128CE8" w14:textId="1B2021FD" w:rsidR="00B218A8" w:rsidRPr="00B218A8" w:rsidRDefault="00B218A8" w:rsidP="00B218A8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  <w:r w:rsidRP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V</w:t>
      </w:r>
      <w:r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 </w:t>
      </w:r>
      <w:r w:rsidRP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rámci</w:t>
      </w:r>
      <w:r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 vyhodnocení </w:t>
      </w:r>
      <w:r w:rsidRP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lze provést úpravu výpočetního modelu na základě relevantních proměnných na</w:t>
      </w:r>
    </w:p>
    <w:p w14:paraId="2EB465AB" w14:textId="3A258FAC" w:rsidR="00B218A8" w:rsidRDefault="00B218A8" w:rsidP="00B218A8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  <w:r w:rsidRPr="00B218A8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>základě:</w:t>
      </w:r>
      <w:r w:rsidR="00B13D93"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  <w:t xml:space="preserve"> </w:t>
      </w:r>
    </w:p>
    <w:p w14:paraId="45DAD55E" w14:textId="77777777" w:rsidR="00B13D93" w:rsidRPr="00B218A8" w:rsidRDefault="00B13D93" w:rsidP="00B218A8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59AD0C3D" w14:textId="12837EB8" w:rsidR="00B218A8" w:rsidRPr="0095507E" w:rsidRDefault="00B218A8" w:rsidP="00B13D93">
      <w:pPr>
        <w:pStyle w:val="Default"/>
        <w:numPr>
          <w:ilvl w:val="0"/>
          <w:numId w:val="16"/>
        </w:numPr>
        <w:jc w:val="both"/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</w:pP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>Naměřené spotřeby teplé vody v m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  <w:vertAlign w:val="superscript"/>
        </w:rPr>
        <w:t>3</w:t>
      </w: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>;</w:t>
      </w:r>
    </w:p>
    <w:p w14:paraId="5EBB6610" w14:textId="00B781FD" w:rsidR="00B218A8" w:rsidRPr="0095507E" w:rsidRDefault="00B218A8" w:rsidP="00B13D93">
      <w:pPr>
        <w:pStyle w:val="Default"/>
        <w:numPr>
          <w:ilvl w:val="0"/>
          <w:numId w:val="16"/>
        </w:numPr>
        <w:jc w:val="both"/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</w:pP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>Zásadní změny typického profilu užívání budovy;</w:t>
      </w:r>
    </w:p>
    <w:p w14:paraId="56474ED9" w14:textId="312196F4" w:rsidR="00B218A8" w:rsidRPr="0095507E" w:rsidRDefault="00B218A8" w:rsidP="00B13D93">
      <w:pPr>
        <w:pStyle w:val="Default"/>
        <w:numPr>
          <w:ilvl w:val="0"/>
          <w:numId w:val="16"/>
        </w:numPr>
        <w:jc w:val="both"/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</w:pP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lastRenderedPageBreak/>
        <w:t>Klimatických dat</w:t>
      </w:r>
      <w:r w:rsidR="00B13D93"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>;</w:t>
      </w:r>
    </w:p>
    <w:p w14:paraId="55367783" w14:textId="1B028753" w:rsidR="00B218A8" w:rsidRPr="0095507E" w:rsidRDefault="00B218A8" w:rsidP="00B13D93">
      <w:pPr>
        <w:pStyle w:val="Default"/>
        <w:numPr>
          <w:ilvl w:val="0"/>
          <w:numId w:val="16"/>
        </w:numPr>
        <w:jc w:val="both"/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</w:pPr>
      <w:r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>Dlouhodobého měření teploty vnitřního vzduch</w:t>
      </w:r>
      <w:r w:rsidR="00B13D93" w:rsidRPr="0095507E">
        <w:rPr>
          <w:rFonts w:ascii="Segoe UI" w:hAnsi="Segoe UI" w:cs="Segoe UI"/>
          <w:bCs/>
          <w:i/>
          <w:color w:val="595959" w:themeColor="text1" w:themeTint="A6"/>
          <w:sz w:val="20"/>
          <w:szCs w:val="20"/>
        </w:rPr>
        <w:t xml:space="preserve">. </w:t>
      </w:r>
    </w:p>
    <w:p w14:paraId="2D7A1AC4" w14:textId="77777777" w:rsidR="00B218A8" w:rsidRDefault="00B218A8" w:rsidP="00953FAC">
      <w:pPr>
        <w:pStyle w:val="Default"/>
        <w:jc w:val="both"/>
        <w:rPr>
          <w:rFonts w:ascii="Segoe UI" w:hAnsi="Segoe UI" w:cs="Segoe UI"/>
          <w:b/>
          <w:iCs/>
          <w:color w:val="595959" w:themeColor="text1" w:themeTint="A6"/>
          <w:sz w:val="20"/>
          <w:szCs w:val="20"/>
          <w:vertAlign w:val="superscript"/>
        </w:rPr>
      </w:pPr>
    </w:p>
    <w:p w14:paraId="34C461C4" w14:textId="08C3CD6F" w:rsidR="002934D9" w:rsidRPr="002934D9" w:rsidRDefault="002934D9" w:rsidP="002934D9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/>
        <w:rPr>
          <w:rFonts w:eastAsia="Calibri"/>
          <w:b/>
          <w:bCs/>
          <w:noProof/>
          <w:color w:val="2F5496" w:themeColor="accent5" w:themeShade="BF"/>
        </w:rPr>
      </w:pPr>
      <w:r w:rsidRPr="002934D9">
        <w:rPr>
          <w:rFonts w:eastAsia="Calibri"/>
          <w:b/>
          <w:bCs/>
          <w:noProof/>
          <w:color w:val="2F5496" w:themeColor="accent5" w:themeShade="BF"/>
        </w:rPr>
        <w:t xml:space="preserve">Potvrzení vybraných specifických kritérií přijatelnosti </w:t>
      </w:r>
    </w:p>
    <w:p w14:paraId="544272B7" w14:textId="6CE768C7" w:rsidR="002934D9" w:rsidRPr="00953FAC" w:rsidRDefault="002934D9" w:rsidP="002934D9">
      <w:pPr>
        <w:pStyle w:val="Odstavecseseznamem"/>
        <w:widowControl w:val="0"/>
        <w:autoSpaceDE w:val="0"/>
        <w:autoSpaceDN w:val="0"/>
        <w:spacing w:after="0"/>
        <w:ind w:left="856"/>
        <w:rPr>
          <w:rFonts w:eastAsia="Calibri"/>
          <w:b/>
          <w:bCs/>
          <w:noProof/>
          <w:color w:val="2F5496" w:themeColor="accent5" w:themeShade="BF"/>
        </w:rPr>
      </w:pPr>
    </w:p>
    <w:tbl>
      <w:tblPr>
        <w:tblStyle w:val="Prosttabulka41"/>
        <w:tblW w:w="0" w:type="auto"/>
        <w:jc w:val="center"/>
        <w:tblBorders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709"/>
        <w:gridCol w:w="3337"/>
        <w:gridCol w:w="2026"/>
      </w:tblGrid>
      <w:tr w:rsidR="002934D9" w:rsidRPr="002934D9" w14:paraId="761BD1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tcBorders>
              <w:bottom w:val="single" w:sz="8" w:space="0" w:color="0070C0"/>
            </w:tcBorders>
            <w:vAlign w:val="center"/>
          </w:tcPr>
          <w:p w14:paraId="019AB543" w14:textId="77777777" w:rsidR="002934D9" w:rsidRPr="002934D9" w:rsidRDefault="002934D9">
            <w:pPr>
              <w:keepNext/>
              <w:jc w:val="center"/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</w:pPr>
            <w:r w:rsidRPr="002934D9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  <w:t xml:space="preserve">Kritérium </w:t>
            </w:r>
          </w:p>
        </w:tc>
        <w:tc>
          <w:tcPr>
            <w:tcW w:w="3337" w:type="dxa"/>
            <w:tcBorders>
              <w:bottom w:val="single" w:sz="8" w:space="0" w:color="0070C0"/>
            </w:tcBorders>
            <w:vAlign w:val="center"/>
          </w:tcPr>
          <w:p w14:paraId="27287C58" w14:textId="7AEE9AEA" w:rsidR="002934D9" w:rsidRPr="002934D9" w:rsidRDefault="002934D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</w:pPr>
            <w:r w:rsidRPr="002934D9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  <w:t>Komentář zpracovatele</w:t>
            </w:r>
            <w:r w:rsidRPr="002934D9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0" w:type="auto"/>
            <w:tcBorders>
              <w:bottom w:val="single" w:sz="8" w:space="0" w:color="0070C0"/>
            </w:tcBorders>
            <w:vAlign w:val="center"/>
          </w:tcPr>
          <w:p w14:paraId="57370DDE" w14:textId="77777777" w:rsidR="002934D9" w:rsidRPr="002934D9" w:rsidRDefault="002934D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</w:pPr>
            <w:r w:rsidRPr="002934D9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  <w:t>Splněno ANO/NE/IRL</w:t>
            </w:r>
          </w:p>
        </w:tc>
      </w:tr>
      <w:tr w:rsidR="002934D9" w:rsidRPr="008F7CAA" w14:paraId="0B1144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tcBorders>
              <w:bottom w:val="nil"/>
            </w:tcBorders>
            <w:vAlign w:val="center"/>
          </w:tcPr>
          <w:p w14:paraId="6BB32752" w14:textId="3471BFE5" w:rsidR="00192986" w:rsidRDefault="00192986" w:rsidP="00192986">
            <w:pPr>
              <w:jc w:val="both"/>
              <w:rPr>
                <w:rFonts w:ascii="Segoe UI" w:eastAsia="Segoe UI" w:hAnsi="Segoe UI" w:cs="Segoe UI"/>
                <w:bCs w:val="0"/>
                <w:color w:val="404040" w:themeColor="text1" w:themeTint="BF"/>
                <w:sz w:val="20"/>
                <w:szCs w:val="20"/>
              </w:rPr>
            </w:pPr>
            <w:r w:rsidRP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>Realizací projektu (ve sledovaném období) došlo k min. úspoře 30 nebo</w:t>
            </w:r>
            <w:r w:rsidR="00D65CC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 </w:t>
            </w:r>
            <w:r w:rsidR="00D65CC5" w:rsidRPr="00D65CC5">
              <w:rPr>
                <w:rFonts w:ascii="Segoe UI" w:eastAsia="Segoe UI" w:hAnsi="Segoe UI" w:cs="Segoe UI"/>
                <w:b w:val="0"/>
                <w:color w:val="EE0000"/>
                <w:sz w:val="20"/>
                <w:szCs w:val="20"/>
              </w:rPr>
              <w:t>X</w:t>
            </w:r>
            <w:r w:rsidRPr="00D65CC5">
              <w:rPr>
                <w:rFonts w:ascii="Segoe UI" w:eastAsia="Segoe UI" w:hAnsi="Segoe UI" w:cs="Segoe UI"/>
                <w:b w:val="0"/>
                <w:color w:val="EE0000"/>
                <w:sz w:val="20"/>
                <w:szCs w:val="20"/>
              </w:rPr>
              <w:t xml:space="preserve"> </w:t>
            </w:r>
            <w:r w:rsidRP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% primární energie z neobnovitelných zdrojů oproti původnímu stavu (viz vstupní Energetický posudek podaný k žádosti o podporu). </w:t>
            </w:r>
          </w:p>
          <w:p w14:paraId="2430E31B" w14:textId="1B1ECCE4" w:rsidR="001963E5" w:rsidRPr="001963E5" w:rsidRDefault="001963E5" w:rsidP="002934D9">
            <w:pPr>
              <w:jc w:val="both"/>
              <w:rPr>
                <w:rFonts w:ascii="Segoe UI" w:eastAsia="Segoe UI" w:hAnsi="Segoe UI" w:cs="Segoe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nil"/>
            </w:tcBorders>
            <w:vAlign w:val="center"/>
          </w:tcPr>
          <w:p w14:paraId="02853996" w14:textId="5B0F5717" w:rsidR="002934D9" w:rsidRPr="003F7AC8" w:rsidRDefault="002934D9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BFEDA80" w14:textId="77777777" w:rsidR="002934D9" w:rsidRPr="003F7AC8" w:rsidRDefault="002934D9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325882" w:rsidRPr="008F7CAA" w14:paraId="007B9385" w14:textId="77777777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tcBorders>
              <w:bottom w:val="nil"/>
            </w:tcBorders>
            <w:vAlign w:val="center"/>
          </w:tcPr>
          <w:p w14:paraId="265DF2B4" w14:textId="77777777" w:rsidR="00192986" w:rsidRDefault="00192986" w:rsidP="00192986">
            <w:pPr>
              <w:jc w:val="both"/>
              <w:rPr>
                <w:rFonts w:ascii="Segoe UI" w:eastAsia="Segoe UI" w:hAnsi="Segoe UI" w:cs="Segoe UI"/>
                <w:bCs w:val="0"/>
                <w:color w:val="404040" w:themeColor="text1" w:themeTint="BF"/>
                <w:sz w:val="20"/>
                <w:szCs w:val="20"/>
              </w:rPr>
            </w:pPr>
            <w:r w:rsidRP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Řešená budova (budovy) plní minimálně parametry energetické náročnosti definované § 6 odst. 2 vyhlášky č. 264/2020 Sb., o energetické náročnosti budov.   </w:t>
            </w:r>
            <w:r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 </w:t>
            </w:r>
          </w:p>
          <w:p w14:paraId="2CC712E6" w14:textId="77777777" w:rsidR="00325882" w:rsidRPr="001963E5" w:rsidRDefault="00325882" w:rsidP="002934D9">
            <w:pPr>
              <w:jc w:val="both"/>
              <w:rPr>
                <w:rFonts w:ascii="Segoe UI" w:eastAsia="Segoe UI" w:hAnsi="Segoe UI" w:cs="Segoe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nil"/>
            </w:tcBorders>
            <w:vAlign w:val="center"/>
          </w:tcPr>
          <w:p w14:paraId="6C2CDEB0" w14:textId="77777777" w:rsidR="00325882" w:rsidRPr="003F7AC8" w:rsidRDefault="00325882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067FDAD" w14:textId="77777777" w:rsidR="00325882" w:rsidRPr="003F7AC8" w:rsidRDefault="0032588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2934D9" w:rsidRPr="008F7CAA" w14:paraId="02C58572" w14:textId="77777777" w:rsidTr="00A70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vAlign w:val="center"/>
          </w:tcPr>
          <w:p w14:paraId="21360723" w14:textId="77777777" w:rsidR="001963E5" w:rsidRDefault="002934D9" w:rsidP="00D65CC5">
            <w:pPr>
              <w:jc w:val="both"/>
              <w:rPr>
                <w:b w:val="0"/>
                <w:bCs w:val="0"/>
              </w:rPr>
            </w:pPr>
            <w:r w:rsidRP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>Pokud byly realizovány fotovoltaické systémy, byly dodrženy parametry uvedené v</w:t>
            </w:r>
            <w:r w:rsidR="00F97EE4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> dané výzvě</w:t>
            </w:r>
            <w:r w:rsidR="00D65CC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 </w:t>
            </w:r>
            <w:hyperlink r:id="rId9" w:history="1">
              <w:r w:rsidR="00F97EE4" w:rsidRPr="00D65CC5">
                <w:rPr>
                  <w:rStyle w:val="Hypertextovodkaz"/>
                  <w:rFonts w:eastAsia="Segoe UI"/>
                  <w:b w:val="0"/>
                  <w:bCs w:val="0"/>
                  <w:i/>
                  <w:iCs/>
                </w:rPr>
                <w:t>ENERGov č.</w:t>
              </w:r>
              <w:r w:rsidR="00494C7D" w:rsidRPr="00D65CC5">
                <w:rPr>
                  <w:rStyle w:val="Hypertextovodkaz"/>
                  <w:rFonts w:eastAsia="Segoe UI"/>
                  <w:b w:val="0"/>
                  <w:bCs w:val="0"/>
                  <w:i/>
                  <w:iCs/>
                </w:rPr>
                <w:t>1</w:t>
              </w:r>
              <w:r w:rsidR="00F97EE4" w:rsidRPr="00D65CC5">
                <w:rPr>
                  <w:rStyle w:val="Hypertextovodkaz"/>
                  <w:rFonts w:eastAsia="Segoe UI"/>
                  <w:b w:val="0"/>
                  <w:bCs w:val="0"/>
                  <w:i/>
                  <w:iCs/>
                </w:rPr>
                <w:t>/202</w:t>
              </w:r>
              <w:r w:rsidR="00471342" w:rsidRPr="00D65CC5">
                <w:rPr>
                  <w:rStyle w:val="Hypertextovodkaz"/>
                  <w:rFonts w:eastAsia="Segoe UI"/>
                  <w:b w:val="0"/>
                  <w:bCs w:val="0"/>
                  <w:i/>
                  <w:iCs/>
                </w:rPr>
                <w:t>3</w:t>
              </w:r>
            </w:hyperlink>
          </w:p>
          <w:p w14:paraId="59B2274B" w14:textId="5EFA28D0" w:rsidR="00D65CC5" w:rsidRPr="00D65CC5" w:rsidRDefault="00D65CC5" w:rsidP="00D65CC5">
            <w:pPr>
              <w:jc w:val="both"/>
              <w:rPr>
                <w:rFonts w:ascii="Segoe UI" w:eastAsia="Segoe UI" w:hAnsi="Segoe UI" w:cs="Segoe UI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3337" w:type="dxa"/>
            <w:vAlign w:val="center"/>
          </w:tcPr>
          <w:p w14:paraId="229A3BB8" w14:textId="77777777" w:rsidR="002934D9" w:rsidRPr="003F7AC8" w:rsidRDefault="002934D9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F1C2A9" w14:textId="77777777" w:rsidR="002934D9" w:rsidRPr="003F7AC8" w:rsidRDefault="002934D9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A70BA8" w:rsidRPr="008F7CAA" w14:paraId="1AFD41D9" w14:textId="77777777" w:rsidTr="00A70BA8">
        <w:trPr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vAlign w:val="center"/>
          </w:tcPr>
          <w:p w14:paraId="68659504" w14:textId="77777777" w:rsidR="001963E5" w:rsidRDefault="003F7AC8" w:rsidP="002934D9">
            <w:pPr>
              <w:jc w:val="both"/>
              <w:rPr>
                <w:rFonts w:ascii="Segoe UI" w:eastAsia="Segoe UI" w:hAnsi="Segoe UI" w:cs="Segoe UI"/>
                <w:bCs w:val="0"/>
                <w:color w:val="404040" w:themeColor="text1" w:themeTint="BF"/>
                <w:sz w:val="20"/>
                <w:szCs w:val="20"/>
              </w:rPr>
            </w:pPr>
            <w:r w:rsidRP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Po realizaci projektu nejsou v budově pro vytápění nebo přípravu teplé vody využívaná tuhá fosilní paliva. </w:t>
            </w:r>
            <w:r w:rsid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 </w:t>
            </w:r>
          </w:p>
          <w:p w14:paraId="560A9523" w14:textId="16B2E771" w:rsidR="00A70BA8" w:rsidRPr="001963E5" w:rsidRDefault="003F7AC8" w:rsidP="002934D9">
            <w:pPr>
              <w:jc w:val="both"/>
              <w:rPr>
                <w:rFonts w:ascii="Segoe UI" w:eastAsia="Segoe UI" w:hAnsi="Segoe UI" w:cs="Segoe UI"/>
                <w:bCs w:val="0"/>
                <w:sz w:val="20"/>
                <w:szCs w:val="20"/>
              </w:rPr>
            </w:pPr>
            <w:r w:rsidRP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14:paraId="6F084DC8" w14:textId="77777777" w:rsidR="00A70BA8" w:rsidRPr="003F7AC8" w:rsidRDefault="00A70BA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C9CEB57" w14:textId="77777777" w:rsidR="00A70BA8" w:rsidRPr="003F7AC8" w:rsidRDefault="00A70BA8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  <w:tr w:rsidR="00A70BA8" w:rsidRPr="008F7CAA" w14:paraId="535656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9" w:type="dxa"/>
            <w:tcBorders>
              <w:bottom w:val="nil"/>
            </w:tcBorders>
            <w:vAlign w:val="center"/>
          </w:tcPr>
          <w:p w14:paraId="6598E11B" w14:textId="0345DF51" w:rsidR="00A70BA8" w:rsidRDefault="003F7AC8" w:rsidP="002934D9">
            <w:pPr>
              <w:jc w:val="both"/>
              <w:rPr>
                <w:rFonts w:ascii="Segoe UI" w:eastAsia="Segoe UI" w:hAnsi="Segoe UI" w:cs="Segoe UI"/>
                <w:bCs w:val="0"/>
                <w:sz w:val="20"/>
                <w:szCs w:val="20"/>
              </w:rPr>
            </w:pPr>
            <w:r w:rsidRP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>Došlo k vyregulování otopné soustav</w:t>
            </w:r>
            <w:r w:rsidR="00836EB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>y</w:t>
            </w:r>
            <w:r w:rsidRPr="001963E5">
              <w:rPr>
                <w:rFonts w:ascii="Segoe UI" w:eastAsia="Segoe UI" w:hAnsi="Segoe UI" w:cs="Segoe UI"/>
                <w:b w:val="0"/>
                <w:color w:val="404040" w:themeColor="text1" w:themeTint="BF"/>
                <w:sz w:val="20"/>
                <w:szCs w:val="20"/>
              </w:rPr>
              <w:t xml:space="preserve"> a osazení měřící techniky pro vyhodnocení úspor energie a zavedení energetického managmentu.</w:t>
            </w:r>
            <w:r w:rsidRPr="001963E5">
              <w:rPr>
                <w:rFonts w:ascii="Segoe UI" w:eastAsia="Segoe UI" w:hAnsi="Segoe UI" w:cs="Segoe UI"/>
                <w:b w:val="0"/>
                <w:sz w:val="20"/>
                <w:szCs w:val="20"/>
              </w:rPr>
              <w:t xml:space="preserve"> </w:t>
            </w:r>
            <w:r w:rsidR="00C420A4">
              <w:rPr>
                <w:rFonts w:ascii="Segoe UI" w:eastAsia="Segoe UI" w:hAnsi="Segoe UI" w:cs="Segoe UI"/>
                <w:b w:val="0"/>
                <w:sz w:val="20"/>
                <w:szCs w:val="20"/>
              </w:rPr>
              <w:t xml:space="preserve"> </w:t>
            </w:r>
          </w:p>
          <w:p w14:paraId="110CBC49" w14:textId="78FCDCD2" w:rsidR="00C420A4" w:rsidRPr="001963E5" w:rsidRDefault="00C420A4" w:rsidP="002934D9">
            <w:pPr>
              <w:jc w:val="both"/>
              <w:rPr>
                <w:rFonts w:ascii="Segoe UI" w:eastAsia="Segoe UI" w:hAnsi="Segoe UI" w:cs="Segoe UI"/>
                <w:b w:val="0"/>
                <w:sz w:val="20"/>
                <w:szCs w:val="20"/>
              </w:rPr>
            </w:pPr>
          </w:p>
        </w:tc>
        <w:tc>
          <w:tcPr>
            <w:tcW w:w="3337" w:type="dxa"/>
            <w:tcBorders>
              <w:bottom w:val="nil"/>
            </w:tcBorders>
            <w:vAlign w:val="center"/>
          </w:tcPr>
          <w:p w14:paraId="309FE582" w14:textId="77777777" w:rsidR="00A70BA8" w:rsidRPr="003F7AC8" w:rsidRDefault="00A70BA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1346D6B" w14:textId="77777777" w:rsidR="00A70BA8" w:rsidRPr="003F7AC8" w:rsidRDefault="00A70BA8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04040" w:themeColor="text1" w:themeTint="BF"/>
                <w:sz w:val="18"/>
                <w:szCs w:val="18"/>
              </w:rPr>
            </w:pPr>
          </w:p>
        </w:tc>
      </w:tr>
    </w:tbl>
    <w:p w14:paraId="16ACE35A" w14:textId="77777777" w:rsidR="002934D9" w:rsidRPr="00953FAC" w:rsidRDefault="002934D9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33617C91" w14:textId="77777777" w:rsidR="003B3E62" w:rsidRDefault="003B3E62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125BEFB4" w14:textId="77777777" w:rsidR="007B56CE" w:rsidRDefault="007B56CE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7896FBFE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7CAC5411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78506B50" w14:textId="77777777" w:rsidR="00C77D26" w:rsidRDefault="00C77D26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056B6721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72760D25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67B9A31F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27D60D28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3D7EE8C3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4B91652A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51CBDCC7" w14:textId="77777777" w:rsidR="00C420A4" w:rsidRDefault="00C420A4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7DD1B2B9" w14:textId="77777777" w:rsidR="00CA7302" w:rsidRDefault="00CA7302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44C3B08B" w14:textId="77777777" w:rsidR="003F7AC8" w:rsidRDefault="003F7AC8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26472628" w14:textId="12960E05" w:rsidR="003F7AC8" w:rsidRPr="00953FAC" w:rsidRDefault="0036050D" w:rsidP="003F7AC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/>
        <w:rPr>
          <w:rFonts w:eastAsia="Calibri"/>
          <w:b/>
          <w:bCs/>
          <w:noProof/>
          <w:color w:val="2F5496" w:themeColor="accent5" w:themeShade="BF"/>
        </w:rPr>
      </w:pPr>
      <w:r>
        <w:rPr>
          <w:rFonts w:eastAsia="Calibri"/>
          <w:b/>
          <w:bCs/>
          <w:noProof/>
          <w:color w:val="2F5496" w:themeColor="accent5" w:themeShade="BF"/>
        </w:rPr>
        <w:t xml:space="preserve">Potvrzení relevantních indikátorů projektu </w:t>
      </w:r>
    </w:p>
    <w:p w14:paraId="3A74B54C" w14:textId="77777777" w:rsidR="003F7AC8" w:rsidRDefault="003F7AC8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25AD99EB" w14:textId="77777777" w:rsidR="003F7AC8" w:rsidRDefault="003F7AC8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tbl>
      <w:tblPr>
        <w:tblStyle w:val="Prosttabulka41"/>
        <w:tblpPr w:leftFromText="142" w:rightFromText="142" w:vertAnchor="text" w:tblpXSpec="center" w:tblpY="1"/>
        <w:tblOverlap w:val="never"/>
        <w:tblW w:w="0" w:type="auto"/>
        <w:tblBorders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489"/>
        <w:gridCol w:w="1705"/>
        <w:gridCol w:w="1282"/>
        <w:gridCol w:w="1665"/>
        <w:gridCol w:w="1929"/>
      </w:tblGrid>
      <w:tr w:rsidR="0036050D" w:rsidRPr="008F7CAA" w14:paraId="39FD6C9E" w14:textId="77777777" w:rsidTr="003D3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tcBorders>
              <w:bottom w:val="single" w:sz="8" w:space="0" w:color="0070C0"/>
            </w:tcBorders>
            <w:vAlign w:val="center"/>
          </w:tcPr>
          <w:p w14:paraId="52B3AA7C" w14:textId="77777777" w:rsidR="0036050D" w:rsidRPr="000F4D57" w:rsidRDefault="0036050D" w:rsidP="003D3429">
            <w:pPr>
              <w:keepNext/>
              <w:jc w:val="center"/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</w:pPr>
            <w:r w:rsidRPr="000F4D57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  <w:t>Indikátor (jednotka)</w:t>
            </w:r>
          </w:p>
        </w:tc>
        <w:tc>
          <w:tcPr>
            <w:tcW w:w="1705" w:type="dxa"/>
            <w:tcBorders>
              <w:bottom w:val="single" w:sz="8" w:space="0" w:color="0070C0"/>
            </w:tcBorders>
            <w:vAlign w:val="center"/>
          </w:tcPr>
          <w:p w14:paraId="51A032D5" w14:textId="77777777" w:rsidR="0036050D" w:rsidRPr="000F4D57" w:rsidRDefault="0036050D" w:rsidP="003D34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</w:pPr>
            <w:r w:rsidRPr="000F4D57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  <w:t>Hodnota z žádosti o podporu</w:t>
            </w:r>
          </w:p>
        </w:tc>
        <w:tc>
          <w:tcPr>
            <w:tcW w:w="1282" w:type="dxa"/>
            <w:tcBorders>
              <w:bottom w:val="single" w:sz="8" w:space="0" w:color="0070C0"/>
            </w:tcBorders>
            <w:vAlign w:val="center"/>
          </w:tcPr>
          <w:p w14:paraId="09CB02C7" w14:textId="77777777" w:rsidR="0036050D" w:rsidRPr="000F4D57" w:rsidRDefault="0036050D" w:rsidP="003D34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</w:pPr>
            <w:r w:rsidRPr="000F4D57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  <w:t xml:space="preserve">Dosažená hodnota </w:t>
            </w:r>
          </w:p>
        </w:tc>
        <w:tc>
          <w:tcPr>
            <w:tcW w:w="1665" w:type="dxa"/>
            <w:tcBorders>
              <w:bottom w:val="single" w:sz="8" w:space="0" w:color="0070C0"/>
            </w:tcBorders>
            <w:vAlign w:val="center"/>
          </w:tcPr>
          <w:p w14:paraId="4C364743" w14:textId="77777777" w:rsidR="0036050D" w:rsidRPr="000F4D57" w:rsidRDefault="0036050D" w:rsidP="003D34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</w:pPr>
            <w:r w:rsidRPr="000F4D57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  <w:t>Komentář zpracovatele</w:t>
            </w:r>
            <w:r w:rsidRPr="000F4D57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929" w:type="dxa"/>
            <w:tcBorders>
              <w:bottom w:val="single" w:sz="8" w:space="0" w:color="0070C0"/>
            </w:tcBorders>
            <w:vAlign w:val="center"/>
          </w:tcPr>
          <w:p w14:paraId="5958AD4E" w14:textId="77777777" w:rsidR="0036050D" w:rsidRPr="000F4D57" w:rsidRDefault="0036050D" w:rsidP="003D34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</w:pPr>
            <w:r w:rsidRPr="000F4D57">
              <w:rPr>
                <w:rFonts w:ascii="Segoe UI" w:eastAsia="Calibri" w:hAnsi="Segoe UI" w:cs="Segoe UI"/>
                <w:noProof/>
                <w:color w:val="2F5496" w:themeColor="accent5" w:themeShade="BF"/>
                <w:sz w:val="20"/>
                <w:szCs w:val="20"/>
              </w:rPr>
              <w:t>Splněno ANO/NE/IRL</w:t>
            </w:r>
          </w:p>
        </w:tc>
      </w:tr>
      <w:tr w:rsidR="0036050D" w:rsidRPr="006C4C2E" w14:paraId="2CBDDB1A" w14:textId="77777777" w:rsidTr="003D3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356713F5" w14:textId="2C015C05" w:rsidR="0036050D" w:rsidRDefault="0036050D" w:rsidP="003D3429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  <w:r w:rsidRPr="000F4D57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Snížení konečné spotřeby energie</w:t>
            </w:r>
            <w:r w:rsidR="000435E8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</w:t>
            </w:r>
            <w:r w:rsidRPr="000F4D57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(GJ/rok)</w:t>
            </w:r>
            <w:r w:rsidR="0090206E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</w:t>
            </w:r>
          </w:p>
          <w:p w14:paraId="4A3CB6B9" w14:textId="2EF8DB11" w:rsidR="0090206E" w:rsidRPr="000F4D57" w:rsidRDefault="0090206E" w:rsidP="003D3429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63AC26F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6741CD07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626361EE" w14:textId="77777777" w:rsidR="0036050D" w:rsidRPr="006C4C2E" w:rsidRDefault="0036050D" w:rsidP="0089002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19B0BFE1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65301A" w:rsidRPr="006C4C2E" w14:paraId="3F01BAE9" w14:textId="77777777" w:rsidTr="003D3429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104A2223" w14:textId="7B5A46B6" w:rsidR="0065301A" w:rsidRPr="0065301A" w:rsidRDefault="0065301A" w:rsidP="0065301A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Snížení spotřeby primární energie z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neobnovitelných zdrojů 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(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MWh/rok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)</w:t>
            </w:r>
          </w:p>
          <w:p w14:paraId="278A0F14" w14:textId="222BBE70" w:rsidR="0065301A" w:rsidRPr="000F4D57" w:rsidRDefault="0065301A" w:rsidP="0065301A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67135D9" w14:textId="77777777" w:rsidR="0065301A" w:rsidRPr="006C4C2E" w:rsidRDefault="0065301A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702BBFE3" w14:textId="77777777" w:rsidR="0065301A" w:rsidRPr="006C4C2E" w:rsidRDefault="0065301A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596D639F" w14:textId="77777777" w:rsidR="0065301A" w:rsidRPr="006C4C2E" w:rsidRDefault="0065301A" w:rsidP="0089002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5493A3DA" w14:textId="77777777" w:rsidR="0065301A" w:rsidRPr="006C4C2E" w:rsidRDefault="0065301A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65301A" w:rsidRPr="006C4C2E" w14:paraId="446809DE" w14:textId="77777777" w:rsidTr="003D3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68422840" w14:textId="06C7EDB9" w:rsidR="0065301A" w:rsidRPr="0065301A" w:rsidRDefault="0065301A" w:rsidP="0065301A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S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nížení emisí CO</w:t>
            </w:r>
            <w:r w:rsidRPr="00C77D26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  <w:vertAlign w:val="subscript"/>
              </w:rPr>
              <w:t xml:space="preserve">2 </w:t>
            </w:r>
            <w:r w:rsidR="00954E64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    </w:t>
            </w:r>
            <w:r w:rsidR="00CA7302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 (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tCO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  <w:vertAlign w:val="subscript"/>
              </w:rPr>
              <w:t>2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/rok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1705" w:type="dxa"/>
            <w:vAlign w:val="center"/>
          </w:tcPr>
          <w:p w14:paraId="4D0F1E54" w14:textId="77777777" w:rsidR="0065301A" w:rsidRPr="006C4C2E" w:rsidRDefault="0065301A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580B58C0" w14:textId="77777777" w:rsidR="0065301A" w:rsidRPr="006C4C2E" w:rsidRDefault="0065301A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4658AE98" w14:textId="77777777" w:rsidR="0065301A" w:rsidRPr="006C4C2E" w:rsidRDefault="0065301A" w:rsidP="0089002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532EC5D3" w14:textId="77777777" w:rsidR="0065301A" w:rsidRPr="006C4C2E" w:rsidRDefault="0065301A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36050D" w:rsidRPr="006C4C2E" w14:paraId="712D3FC3" w14:textId="77777777" w:rsidTr="003D3429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3D71A5E4" w14:textId="77777777" w:rsidR="0036050D" w:rsidRDefault="0065301A" w:rsidP="0065301A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Nově instalovaný tepelný výkon OZE (kW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  <w:vertAlign w:val="subscript"/>
              </w:rPr>
              <w:t>t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)</w:t>
            </w:r>
          </w:p>
          <w:p w14:paraId="1D723641" w14:textId="7B401FA0" w:rsidR="00954E64" w:rsidRPr="0065301A" w:rsidRDefault="00954E64" w:rsidP="0065301A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1981D8D" w14:textId="77777777" w:rsidR="0036050D" w:rsidRPr="006C4C2E" w:rsidRDefault="0036050D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03B27E12" w14:textId="77777777" w:rsidR="0036050D" w:rsidRPr="006C4C2E" w:rsidRDefault="0036050D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719B35D4" w14:textId="77777777" w:rsidR="0036050D" w:rsidRPr="006C4C2E" w:rsidRDefault="0036050D" w:rsidP="0089002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6A6CF62E" w14:textId="77777777" w:rsidR="0036050D" w:rsidRPr="006C4C2E" w:rsidRDefault="0036050D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36050D" w:rsidRPr="006C4C2E" w14:paraId="1BE82CFC" w14:textId="77777777" w:rsidTr="003D34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374B825F" w14:textId="704FD10F" w:rsidR="0036050D" w:rsidRDefault="0065301A" w:rsidP="0065301A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Nově instalovaný elektrický výkon OZE</w:t>
            </w:r>
            <w:proofErr w:type="gramStart"/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</w:t>
            </w:r>
            <w:r w:rsidR="00CA7302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kW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  <w:vertAlign w:val="subscript"/>
              </w:rPr>
              <w:t>e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) </w:t>
            </w:r>
          </w:p>
          <w:p w14:paraId="03CD7932" w14:textId="50625722" w:rsidR="00954E64" w:rsidRPr="0065301A" w:rsidRDefault="00954E64" w:rsidP="0065301A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CAF31BA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6813A01C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53F22F9B" w14:textId="77777777" w:rsidR="0036050D" w:rsidRPr="006C4C2E" w:rsidRDefault="0036050D" w:rsidP="0089002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0D193A8F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36050D" w:rsidRPr="006C4C2E" w14:paraId="4016F0F6" w14:textId="77777777" w:rsidTr="003D3429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1CB569B2" w14:textId="77777777" w:rsidR="0036050D" w:rsidRDefault="0065301A" w:rsidP="0065301A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Výroba tepelné energie z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 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OZE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(MWh/rok)</w:t>
            </w:r>
          </w:p>
          <w:p w14:paraId="20C7D3DC" w14:textId="28A64EF1" w:rsidR="00954E64" w:rsidRPr="000F4D57" w:rsidRDefault="00954E64" w:rsidP="0065301A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D17734B" w14:textId="77777777" w:rsidR="0036050D" w:rsidRPr="006C4C2E" w:rsidRDefault="0036050D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77AECBF3" w14:textId="77777777" w:rsidR="0036050D" w:rsidRPr="006C4C2E" w:rsidRDefault="0036050D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07D322F7" w14:textId="77777777" w:rsidR="0036050D" w:rsidRPr="006C4C2E" w:rsidRDefault="0036050D" w:rsidP="0089002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49F1109B" w14:textId="77777777" w:rsidR="0036050D" w:rsidRPr="006C4C2E" w:rsidRDefault="0036050D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36050D" w:rsidRPr="006C4C2E" w14:paraId="0E0898C2" w14:textId="77777777" w:rsidTr="00902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206F296F" w14:textId="77777777" w:rsidR="0036050D" w:rsidRDefault="0065301A" w:rsidP="003D3429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Výroba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elektrické 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energie z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 </w:t>
            </w:r>
            <w:r w:rsidRPr="0065301A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OZE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 (MWh/rok)</w:t>
            </w:r>
          </w:p>
          <w:p w14:paraId="4B26E15D" w14:textId="2EA1599D" w:rsidR="00954E64" w:rsidRPr="000F4D57" w:rsidRDefault="00954E64" w:rsidP="003D3429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DA07804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0028F305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3DFFB7D2" w14:textId="77777777" w:rsidR="0036050D" w:rsidRPr="006C4C2E" w:rsidRDefault="0036050D" w:rsidP="0089002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163BC531" w14:textId="77777777" w:rsidR="0036050D" w:rsidRPr="006C4C2E" w:rsidRDefault="0036050D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90206E" w:rsidRPr="006C4C2E" w14:paraId="31A5C2CF" w14:textId="77777777" w:rsidTr="0090206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2A68FE4E" w14:textId="42CFBB5F" w:rsidR="0090206E" w:rsidRDefault="00C77D26" w:rsidP="0090206E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  <w:r w:rsidRPr="00C77D26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Nově instalovaný výkon OZE 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(</w:t>
            </w:r>
            <w:r w:rsidRPr="00C77D26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kW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)</w:t>
            </w:r>
          </w:p>
          <w:p w14:paraId="1412DB14" w14:textId="7584C9F9" w:rsidR="00C77D26" w:rsidRPr="000F4D57" w:rsidRDefault="00C77D26" w:rsidP="0090206E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326B4E55" w14:textId="77777777" w:rsidR="0090206E" w:rsidRPr="006C4C2E" w:rsidRDefault="0090206E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59A8D1F8" w14:textId="77777777" w:rsidR="0090206E" w:rsidRPr="006C4C2E" w:rsidRDefault="0090206E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3C8BEEAF" w14:textId="77777777" w:rsidR="0090206E" w:rsidRPr="006C4C2E" w:rsidRDefault="0090206E" w:rsidP="0089002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5F509660" w14:textId="77777777" w:rsidR="0090206E" w:rsidRPr="006C4C2E" w:rsidRDefault="0090206E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90206E" w:rsidRPr="006C4C2E" w14:paraId="230FF074" w14:textId="77777777" w:rsidTr="00902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64B7D656" w14:textId="5BB77078" w:rsidR="0090206E" w:rsidRDefault="00C77D26" w:rsidP="0065301A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  <w:r w:rsidRPr="00C77D26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Výroba energie z OZE 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(</w:t>
            </w:r>
            <w:r w:rsidRPr="00C77D26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MWh/rok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)</w:t>
            </w:r>
          </w:p>
          <w:p w14:paraId="6E8B04F2" w14:textId="4A4EBAF5" w:rsidR="00C77D26" w:rsidRPr="000F4D57" w:rsidRDefault="00C77D26" w:rsidP="0065301A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649AAED" w14:textId="77777777" w:rsidR="0090206E" w:rsidRPr="006C4C2E" w:rsidRDefault="0090206E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332F3F68" w14:textId="77777777" w:rsidR="0090206E" w:rsidRPr="006C4C2E" w:rsidRDefault="0090206E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36A0558B" w14:textId="77777777" w:rsidR="0090206E" w:rsidRPr="006C4C2E" w:rsidRDefault="0090206E" w:rsidP="0089002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3FFE8A64" w14:textId="77777777" w:rsidR="0090206E" w:rsidRPr="006C4C2E" w:rsidRDefault="0090206E" w:rsidP="0090206E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  <w:tr w:rsidR="0090206E" w:rsidRPr="006C4C2E" w14:paraId="1372BAE4" w14:textId="77777777" w:rsidTr="0090206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9" w:type="dxa"/>
            <w:vAlign w:val="center"/>
          </w:tcPr>
          <w:p w14:paraId="34D2ECF7" w14:textId="77777777" w:rsidR="00C77D26" w:rsidRPr="00C77D26" w:rsidRDefault="00C77D26" w:rsidP="00C77D26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  <w:r w:rsidRPr="00C77D26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Nová kapacita akumulace elektrické energie</w:t>
            </w:r>
          </w:p>
          <w:p w14:paraId="3D67DF51" w14:textId="566743AC" w:rsidR="0090206E" w:rsidRDefault="00C77D26" w:rsidP="00C77D26">
            <w:pPr>
              <w:keepNext/>
              <w:rPr>
                <w:rFonts w:ascii="Segoe UI" w:hAnsi="Segoe UI" w:cs="Segoe UI"/>
                <w:color w:val="404040" w:themeColor="text1" w:themeTint="BF"/>
                <w:sz w:val="20"/>
                <w:szCs w:val="20"/>
              </w:rPr>
            </w:pPr>
            <w:r w:rsidRPr="00C77D26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 xml:space="preserve">z OZE 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(</w:t>
            </w:r>
            <w:r w:rsidRPr="00C77D26"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kWh</w:t>
            </w:r>
            <w:r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  <w:t>)</w:t>
            </w:r>
          </w:p>
          <w:p w14:paraId="3F02E489" w14:textId="1AD9959A" w:rsidR="00C77D26" w:rsidRPr="000F4D57" w:rsidRDefault="00C77D26" w:rsidP="00C77D26">
            <w:pPr>
              <w:keepNext/>
              <w:rPr>
                <w:rFonts w:ascii="Segoe UI" w:hAnsi="Segoe UI" w:cs="Segoe UI"/>
                <w:b w:val="0"/>
                <w:bCs w:val="0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D063ADA" w14:textId="77777777" w:rsidR="0090206E" w:rsidRPr="006C4C2E" w:rsidRDefault="0090206E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82" w:type="dxa"/>
            <w:vAlign w:val="center"/>
          </w:tcPr>
          <w:p w14:paraId="230CAA4B" w14:textId="77777777" w:rsidR="0090206E" w:rsidRPr="006C4C2E" w:rsidRDefault="0090206E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14:paraId="37EDC4B5" w14:textId="77777777" w:rsidR="0090206E" w:rsidRPr="006C4C2E" w:rsidRDefault="0090206E" w:rsidP="0089002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37A015D7" w14:textId="77777777" w:rsidR="0090206E" w:rsidRPr="006C4C2E" w:rsidRDefault="0090206E" w:rsidP="0090206E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95959" w:themeColor="text1" w:themeTint="A6"/>
                <w:sz w:val="18"/>
                <w:szCs w:val="18"/>
              </w:rPr>
            </w:pPr>
          </w:p>
        </w:tc>
      </w:tr>
    </w:tbl>
    <w:p w14:paraId="00A461B6" w14:textId="77777777" w:rsidR="003F7AC8" w:rsidRDefault="003F7AC8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2493E827" w14:textId="77777777" w:rsidR="003F7AC8" w:rsidRDefault="003F7AC8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138663FB" w14:textId="77777777" w:rsidR="00471342" w:rsidRDefault="00471342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5DFEC385" w14:textId="77777777" w:rsidR="00471342" w:rsidRDefault="00471342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2B774D36" w14:textId="77777777" w:rsidR="00494C7D" w:rsidRDefault="00494C7D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36EE0D92" w14:textId="77777777" w:rsidR="00471342" w:rsidRDefault="00471342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3059C263" w14:textId="77777777" w:rsidR="00471342" w:rsidRDefault="00471342" w:rsidP="00953FAC">
      <w:pPr>
        <w:pStyle w:val="Default"/>
        <w:jc w:val="both"/>
        <w:rPr>
          <w:rFonts w:ascii="Segoe UI" w:hAnsi="Segoe UI" w:cs="Segoe UI"/>
          <w:bCs/>
          <w:iCs/>
          <w:color w:val="595959" w:themeColor="text1" w:themeTint="A6"/>
          <w:sz w:val="20"/>
          <w:szCs w:val="20"/>
        </w:rPr>
      </w:pPr>
    </w:p>
    <w:p w14:paraId="3EDD8805" w14:textId="2CAFE3DA" w:rsidR="006C5AFE" w:rsidRPr="00953FAC" w:rsidRDefault="006C5AFE" w:rsidP="003F7AC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/>
        <w:rPr>
          <w:rFonts w:eastAsia="Calibri"/>
          <w:b/>
          <w:bCs/>
          <w:noProof/>
          <w:color w:val="2F5496" w:themeColor="accent5" w:themeShade="BF"/>
        </w:rPr>
      </w:pPr>
      <w:r w:rsidRPr="00953FAC">
        <w:rPr>
          <w:rFonts w:eastAsia="Calibri"/>
          <w:b/>
          <w:bCs/>
          <w:noProof/>
          <w:color w:val="2F5496" w:themeColor="accent5" w:themeShade="BF"/>
        </w:rPr>
        <w:t xml:space="preserve">Závěrečná </w:t>
      </w:r>
      <w:r w:rsidR="00BF5C44" w:rsidRPr="00953FAC">
        <w:rPr>
          <w:rFonts w:eastAsia="Calibri"/>
          <w:b/>
          <w:bCs/>
          <w:noProof/>
          <w:color w:val="2F5496" w:themeColor="accent5" w:themeShade="BF"/>
        </w:rPr>
        <w:t xml:space="preserve">hodnocení a </w:t>
      </w:r>
      <w:r w:rsidRPr="00953FAC">
        <w:rPr>
          <w:rFonts w:eastAsia="Calibri"/>
          <w:b/>
          <w:bCs/>
          <w:noProof/>
          <w:color w:val="2F5496" w:themeColor="accent5" w:themeShade="BF"/>
        </w:rPr>
        <w:t xml:space="preserve">doporučení  </w:t>
      </w:r>
    </w:p>
    <w:p w14:paraId="53B7EB2D" w14:textId="77777777" w:rsidR="006C5AFE" w:rsidRPr="00953FAC" w:rsidRDefault="006C5AFE" w:rsidP="00953FAC">
      <w:pPr>
        <w:widowControl w:val="0"/>
        <w:autoSpaceDE w:val="0"/>
        <w:autoSpaceDN w:val="0"/>
        <w:jc w:val="both"/>
        <w:rPr>
          <w:rFonts w:ascii="Segoe UI" w:hAnsi="Segoe UI" w:cs="Segoe UI"/>
          <w:b/>
          <w:color w:val="2E74B5" w:themeColor="accent1" w:themeShade="BF"/>
        </w:rPr>
      </w:pPr>
    </w:p>
    <w:p w14:paraId="27BD8FEB" w14:textId="77777777" w:rsidR="008F08AC" w:rsidRDefault="00B40B95" w:rsidP="00953FAC">
      <w:pPr>
        <w:jc w:val="both"/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</w:pPr>
      <w:r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V hodnocené budově bylo/nebylo měřením ověřeno dosažení požadovaných indikátorů </w:t>
      </w:r>
      <w:r w:rsidRPr="003F7AC8">
        <w:rPr>
          <w:rFonts w:ascii="Segoe UI" w:eastAsiaTheme="minorHAnsi" w:hAnsi="Segoe UI" w:cs="Segoe UI"/>
          <w:bCs/>
          <w:i/>
          <w:color w:val="595959" w:themeColor="text1" w:themeTint="A6"/>
          <w:sz w:val="20"/>
          <w:szCs w:val="20"/>
          <w:lang w:eastAsia="en-US"/>
        </w:rPr>
        <w:t>(v případě neplnění je třeba uvést zdůvodnění a případně navrhnout nápravné opatření)</w:t>
      </w:r>
      <w:r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, které byly predikovány v předloženém EP, případně jeho odsouhlasené aktualizaci </w:t>
      </w:r>
      <w:r w:rsidRPr="003F7AC8">
        <w:rPr>
          <w:rFonts w:ascii="Segoe UI" w:eastAsiaTheme="minorHAnsi" w:hAnsi="Segoe UI" w:cs="Segoe UI"/>
          <w:bCs/>
          <w:i/>
          <w:color w:val="595959" w:themeColor="text1" w:themeTint="A6"/>
          <w:sz w:val="20"/>
          <w:szCs w:val="20"/>
          <w:lang w:eastAsia="en-US"/>
        </w:rPr>
        <w:t>(v případě provedených změn je nutné uvést zdůvodnění)</w:t>
      </w:r>
      <w:r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. </w:t>
      </w:r>
    </w:p>
    <w:p w14:paraId="710FB01D" w14:textId="77777777" w:rsidR="008F08AC" w:rsidRDefault="008F08AC" w:rsidP="00953FAC">
      <w:pPr>
        <w:jc w:val="both"/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</w:pPr>
    </w:p>
    <w:p w14:paraId="11DE45C8" w14:textId="2E46E6C4" w:rsidR="00B40B95" w:rsidRPr="003666BA" w:rsidRDefault="00B40B95" w:rsidP="00953FAC">
      <w:pPr>
        <w:jc w:val="both"/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</w:pPr>
      <w:r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Příčinou nedosažení je…. </w:t>
      </w:r>
    </w:p>
    <w:p w14:paraId="1727CF58" w14:textId="77777777" w:rsidR="00B40B95" w:rsidRPr="003666BA" w:rsidRDefault="00B40B95" w:rsidP="00953FAC">
      <w:pPr>
        <w:jc w:val="both"/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</w:pPr>
    </w:p>
    <w:p w14:paraId="6D4A1398" w14:textId="496832BB" w:rsidR="00B40B95" w:rsidRDefault="00B40B95" w:rsidP="00953FAC">
      <w:pPr>
        <w:jc w:val="both"/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</w:pPr>
      <w:r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Závěrem je doporučeno pokračovat v zavedeném energetickém managementu v budově, který spočívá </w:t>
      </w:r>
      <w:r w:rsidR="00744A8D"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>v</w:t>
      </w:r>
      <w:r w:rsidR="00EA0464"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>...</w:t>
      </w:r>
      <w:r w:rsidR="001963E5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 </w:t>
      </w:r>
    </w:p>
    <w:p w14:paraId="686F1BBF" w14:textId="77777777" w:rsidR="001963E5" w:rsidRDefault="001963E5" w:rsidP="00953FAC">
      <w:pPr>
        <w:jc w:val="both"/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</w:pPr>
    </w:p>
    <w:p w14:paraId="4DF9B737" w14:textId="77777777" w:rsidR="001963E5" w:rsidRDefault="001963E5" w:rsidP="00953FAC">
      <w:pPr>
        <w:jc w:val="both"/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</w:pPr>
    </w:p>
    <w:p w14:paraId="5A1A8350" w14:textId="77777777" w:rsidR="006C5AFE" w:rsidRPr="00953FAC" w:rsidRDefault="006C5AFE" w:rsidP="003F7AC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spacing w:after="0"/>
        <w:rPr>
          <w:rFonts w:eastAsia="Calibri"/>
          <w:b/>
          <w:bCs/>
          <w:noProof/>
          <w:color w:val="2F5496" w:themeColor="accent5" w:themeShade="BF"/>
        </w:rPr>
      </w:pPr>
      <w:r w:rsidRPr="00953FAC">
        <w:rPr>
          <w:rFonts w:eastAsia="Calibri"/>
          <w:b/>
          <w:bCs/>
          <w:noProof/>
          <w:color w:val="2F5496" w:themeColor="accent5" w:themeShade="BF"/>
        </w:rPr>
        <w:t xml:space="preserve">Přílohy </w:t>
      </w:r>
    </w:p>
    <w:p w14:paraId="462C8355" w14:textId="77777777" w:rsidR="006C5AFE" w:rsidRPr="00953FAC" w:rsidRDefault="006C5AFE" w:rsidP="00953FAC">
      <w:pPr>
        <w:widowControl w:val="0"/>
        <w:autoSpaceDE w:val="0"/>
        <w:autoSpaceDN w:val="0"/>
        <w:jc w:val="both"/>
        <w:rPr>
          <w:rFonts w:ascii="Segoe UI" w:hAnsi="Segoe UI" w:cs="Segoe UI"/>
        </w:rPr>
      </w:pPr>
    </w:p>
    <w:p w14:paraId="34B7239B" w14:textId="3C1A386D" w:rsidR="006C5AFE" w:rsidRPr="003666BA" w:rsidRDefault="006C5AFE" w:rsidP="00953FAC">
      <w:pPr>
        <w:widowControl w:val="0"/>
        <w:autoSpaceDE w:val="0"/>
        <w:autoSpaceDN w:val="0"/>
        <w:jc w:val="both"/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</w:pPr>
      <w:r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Budou doloženy všechny dokumenty prokazující splnění kritérií </w:t>
      </w:r>
      <w:r w:rsidR="00BF5C44"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a indikátorů </w:t>
      </w:r>
      <w:r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z kapitoly </w:t>
      </w:r>
      <w:r w:rsidR="00EF555B"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5 a </w:t>
      </w:r>
      <w:r w:rsidR="00B40B95"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>6</w:t>
      </w:r>
      <w:r w:rsidRPr="003666BA">
        <w:rPr>
          <w:rFonts w:ascii="Segoe UI" w:eastAsiaTheme="minorHAnsi" w:hAnsi="Segoe UI" w:cs="Segoe UI"/>
          <w:bCs/>
          <w:iCs/>
          <w:color w:val="595959" w:themeColor="text1" w:themeTint="A6"/>
          <w:sz w:val="20"/>
          <w:szCs w:val="20"/>
          <w:lang w:eastAsia="en-US"/>
        </w:rPr>
        <w:t xml:space="preserve">. </w:t>
      </w:r>
    </w:p>
    <w:p w14:paraId="70DDAEF9" w14:textId="77777777" w:rsidR="003F44BE" w:rsidRPr="00953FAC" w:rsidRDefault="003F44BE" w:rsidP="00953FAC">
      <w:pPr>
        <w:jc w:val="both"/>
        <w:rPr>
          <w:rFonts w:ascii="Segoe UI" w:hAnsi="Segoe UI" w:cs="Segoe UI"/>
        </w:rPr>
      </w:pPr>
    </w:p>
    <w:p w14:paraId="08991C41" w14:textId="16229BD7" w:rsidR="0087102D" w:rsidRPr="00953FAC" w:rsidRDefault="0087102D" w:rsidP="00953FAC">
      <w:pPr>
        <w:jc w:val="both"/>
        <w:rPr>
          <w:rFonts w:ascii="Segoe UI" w:hAnsi="Segoe UI" w:cs="Segoe UI"/>
        </w:rPr>
      </w:pPr>
      <w:r w:rsidRPr="00953FAC">
        <w:rPr>
          <w:rFonts w:ascii="Segoe UI" w:hAnsi="Segoe UI" w:cs="Segoe UI"/>
        </w:rPr>
        <w:t xml:space="preserve"> </w:t>
      </w:r>
    </w:p>
    <w:p w14:paraId="74DD93A6" w14:textId="77777777" w:rsidR="00AD6071" w:rsidRPr="00953FAC" w:rsidRDefault="00AD6071" w:rsidP="00953FAC">
      <w:pPr>
        <w:jc w:val="both"/>
        <w:rPr>
          <w:rFonts w:ascii="Segoe UI" w:hAnsi="Segoe UI" w:cs="Segoe UI"/>
        </w:rPr>
      </w:pPr>
    </w:p>
    <w:sectPr w:rsidR="00AD6071" w:rsidRPr="00953FAC" w:rsidSect="000D1294">
      <w:headerReference w:type="default" r:id="rId10"/>
      <w:footerReference w:type="default" r:id="rId11"/>
      <w:footnotePr>
        <w:pos w:val="beneathText"/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C359" w14:textId="77777777" w:rsidR="00B331D2" w:rsidRDefault="00B331D2" w:rsidP="0043132F">
      <w:r>
        <w:separator/>
      </w:r>
    </w:p>
  </w:endnote>
  <w:endnote w:type="continuationSeparator" w:id="0">
    <w:p w14:paraId="6FDB3A07" w14:textId="77777777" w:rsidR="00B331D2" w:rsidRDefault="00B331D2" w:rsidP="0043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9839454"/>
      <w:docPartObj>
        <w:docPartGallery w:val="Page Numbers (Bottom of Page)"/>
        <w:docPartUnique/>
      </w:docPartObj>
    </w:sdtPr>
    <w:sdtEndPr/>
    <w:sdtContent>
      <w:p w14:paraId="490C7955" w14:textId="6D9DBE64" w:rsidR="001959BD" w:rsidRDefault="001959B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55B">
          <w:rPr>
            <w:noProof/>
          </w:rPr>
          <w:t>2</w:t>
        </w:r>
        <w:r>
          <w:fldChar w:fldCharType="end"/>
        </w:r>
      </w:p>
    </w:sdtContent>
  </w:sdt>
  <w:p w14:paraId="7E9791EF" w14:textId="77777777" w:rsidR="001959BD" w:rsidRDefault="001959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3C58" w14:textId="77777777" w:rsidR="00B331D2" w:rsidRDefault="00B331D2" w:rsidP="0043132F">
      <w:r>
        <w:separator/>
      </w:r>
    </w:p>
  </w:footnote>
  <w:footnote w:type="continuationSeparator" w:id="0">
    <w:p w14:paraId="1DAE3F4E" w14:textId="77777777" w:rsidR="00B331D2" w:rsidRDefault="00B331D2" w:rsidP="0043132F">
      <w:r>
        <w:continuationSeparator/>
      </w:r>
    </w:p>
  </w:footnote>
  <w:footnote w:id="1">
    <w:p w14:paraId="4F7F5560" w14:textId="77777777" w:rsidR="00953FAC" w:rsidRPr="002934D9" w:rsidRDefault="00953FAC" w:rsidP="00953FAC">
      <w:pPr>
        <w:pStyle w:val="Default"/>
        <w:jc w:val="both"/>
        <w:rPr>
          <w:rFonts w:ascii="Segoe UI" w:eastAsiaTheme="majorEastAsia" w:hAnsi="Segoe UI" w:cs="Segoe UI"/>
          <w:i/>
          <w:iCs/>
          <w:color w:val="404040" w:themeColor="text1" w:themeTint="BF"/>
          <w:sz w:val="16"/>
          <w:szCs w:val="16"/>
        </w:rPr>
      </w:pPr>
      <w:r w:rsidRPr="002934D9">
        <w:rPr>
          <w:rStyle w:val="Znakapoznpodarou"/>
          <w:rFonts w:ascii="Segoe UI" w:eastAsiaTheme="majorEastAsia" w:hAnsi="Segoe UI" w:cs="Segoe UI"/>
          <w:b/>
          <w:bCs/>
          <w:i/>
          <w:iCs/>
          <w:color w:val="404040" w:themeColor="text1" w:themeTint="BF"/>
          <w:sz w:val="18"/>
          <w:szCs w:val="18"/>
        </w:rPr>
        <w:footnoteRef/>
      </w:r>
      <w:r w:rsidRPr="002934D9">
        <w:rPr>
          <w:rFonts w:ascii="Segoe UI" w:eastAsiaTheme="majorEastAsia" w:hAnsi="Segoe UI" w:cs="Segoe UI"/>
          <w:i/>
          <w:iCs/>
          <w:color w:val="404040" w:themeColor="text1" w:themeTint="BF"/>
          <w:sz w:val="18"/>
          <w:szCs w:val="18"/>
        </w:rPr>
        <w:t xml:space="preserve"> </w:t>
      </w:r>
      <w:r w:rsidRPr="002934D9">
        <w:rPr>
          <w:rFonts w:ascii="Segoe UI" w:eastAsiaTheme="majorEastAsia" w:hAnsi="Segoe UI" w:cs="Segoe UI"/>
          <w:b/>
          <w:bCs/>
          <w:i/>
          <w:iCs/>
          <w:color w:val="404040" w:themeColor="text1" w:themeTint="BF"/>
          <w:sz w:val="16"/>
          <w:szCs w:val="16"/>
        </w:rPr>
        <w:t>Závěrečné stanovisko zpracovatele Energetického posudku</w:t>
      </w:r>
      <w:r w:rsidRPr="002934D9">
        <w:rPr>
          <w:rFonts w:ascii="Segoe UI" w:eastAsiaTheme="majorEastAsia" w:hAnsi="Segoe UI" w:cs="Segoe UI"/>
          <w:i/>
          <w:iCs/>
          <w:color w:val="404040" w:themeColor="text1" w:themeTint="BF"/>
          <w:sz w:val="16"/>
          <w:szCs w:val="16"/>
        </w:rPr>
        <w:t xml:space="preserve"> nahrazuje v bodu 1), kapitoly 5.3 uvedený energetický posudek. Požadavky na obsah v bodě 2), kapitola 5.3 zůstávají nedotčeny. </w:t>
      </w:r>
    </w:p>
    <w:p w14:paraId="37BA466D" w14:textId="77777777" w:rsidR="002934D9" w:rsidRPr="002934D9" w:rsidRDefault="002934D9" w:rsidP="00953FAC">
      <w:pPr>
        <w:pStyle w:val="Default"/>
        <w:jc w:val="both"/>
        <w:rPr>
          <w:rFonts w:ascii="Segoe UI" w:hAnsi="Segoe UI" w:cs="Segoe UI"/>
          <w:bCs/>
          <w:i/>
          <w:iCs/>
          <w:color w:val="404040" w:themeColor="text1" w:themeTint="BF"/>
          <w:sz w:val="20"/>
          <w:szCs w:val="20"/>
        </w:rPr>
      </w:pPr>
    </w:p>
  </w:footnote>
  <w:footnote w:id="2">
    <w:p w14:paraId="6E9D14CB" w14:textId="06A006F1" w:rsidR="002934D9" w:rsidRDefault="002934D9" w:rsidP="002934D9">
      <w:pPr>
        <w:pStyle w:val="Textpoznpodarou"/>
        <w:rPr>
          <w:rFonts w:eastAsiaTheme="majorEastAsia"/>
          <w:b/>
          <w:bCs/>
          <w:sz w:val="16"/>
          <w:szCs w:val="16"/>
        </w:rPr>
      </w:pPr>
      <w:r w:rsidRPr="001963E5">
        <w:rPr>
          <w:rStyle w:val="Znakapoznpodarou"/>
          <w:rFonts w:eastAsiaTheme="majorEastAsia"/>
          <w:b/>
          <w:bCs/>
          <w:i/>
          <w:iCs/>
          <w:sz w:val="18"/>
          <w:szCs w:val="18"/>
        </w:rPr>
        <w:footnoteRef/>
      </w:r>
      <w:r w:rsidRPr="002934D9">
        <w:rPr>
          <w:rFonts w:eastAsiaTheme="majorEastAsia"/>
          <w:i/>
          <w:iCs/>
          <w:sz w:val="16"/>
          <w:szCs w:val="16"/>
        </w:rPr>
        <w:t xml:space="preserve">Komentář primárně odkazuje na dokument, který naplnění podmínky potvrzuje a je součástí podkladů předložených k žádosti o podporu, </w:t>
      </w:r>
      <w:r w:rsidR="003F7AC8">
        <w:rPr>
          <w:rFonts w:eastAsiaTheme="majorEastAsia"/>
          <w:i/>
          <w:iCs/>
          <w:sz w:val="16"/>
          <w:szCs w:val="16"/>
        </w:rPr>
        <w:t>závěrečného vyhodnocení projektu</w:t>
      </w:r>
      <w:r w:rsidRPr="002934D9">
        <w:rPr>
          <w:rFonts w:eastAsiaTheme="majorEastAsia"/>
          <w:i/>
          <w:iCs/>
          <w:sz w:val="16"/>
          <w:szCs w:val="16"/>
        </w:rPr>
        <w:t>, či jiné fáze projektu a je přílohou tohoto stanoviska.</w:t>
      </w:r>
      <w:r w:rsidRPr="002934D9">
        <w:rPr>
          <w:rFonts w:eastAsiaTheme="majorEastAsia"/>
          <w:b/>
          <w:bCs/>
          <w:sz w:val="16"/>
          <w:szCs w:val="16"/>
        </w:rPr>
        <w:t xml:space="preserve">  </w:t>
      </w:r>
      <w:r w:rsidR="001963E5">
        <w:rPr>
          <w:rFonts w:eastAsiaTheme="majorEastAsia"/>
          <w:b/>
          <w:bCs/>
          <w:sz w:val="16"/>
          <w:szCs w:val="16"/>
        </w:rPr>
        <w:t xml:space="preserve"> </w:t>
      </w:r>
    </w:p>
    <w:p w14:paraId="05F1E3B2" w14:textId="77777777" w:rsidR="001963E5" w:rsidRPr="00FE6A5E" w:rsidRDefault="001963E5" w:rsidP="002934D9">
      <w:pPr>
        <w:pStyle w:val="Textpoznpodarou"/>
        <w:rPr>
          <w:rFonts w:eastAsia="Arial"/>
          <w:b/>
          <w:bCs/>
          <w:i/>
          <w:iCs/>
          <w:color w:val="auto"/>
          <w:sz w:val="16"/>
          <w:szCs w:val="16"/>
          <w:u w:val="single"/>
        </w:rPr>
      </w:pPr>
    </w:p>
  </w:footnote>
  <w:footnote w:id="3">
    <w:p w14:paraId="705DBED6" w14:textId="576F1193" w:rsidR="0001732B" w:rsidRDefault="0001732B" w:rsidP="0001732B">
      <w:pPr>
        <w:pStyle w:val="Textpoznpodarou"/>
        <w:rPr>
          <w:rFonts w:eastAsiaTheme="majorEastAsia"/>
          <w:b/>
          <w:bCs/>
          <w:sz w:val="16"/>
          <w:szCs w:val="16"/>
        </w:rPr>
      </w:pPr>
      <w:r w:rsidRPr="001963E5">
        <w:rPr>
          <w:rStyle w:val="Znakapoznpodarou"/>
          <w:rFonts w:eastAsiaTheme="majorEastAsia"/>
          <w:b/>
          <w:bCs/>
          <w:i/>
          <w:iCs/>
          <w:sz w:val="18"/>
          <w:szCs w:val="18"/>
        </w:rPr>
        <w:footnoteRef/>
      </w:r>
      <w:r>
        <w:rPr>
          <w:rFonts w:eastAsiaTheme="majorEastAsia"/>
          <w:i/>
          <w:iCs/>
          <w:sz w:val="16"/>
          <w:szCs w:val="16"/>
        </w:rPr>
        <w:t xml:space="preserve"> </w:t>
      </w:r>
      <w:r w:rsidRPr="002934D9">
        <w:rPr>
          <w:rFonts w:eastAsiaTheme="majorEastAsia"/>
          <w:i/>
          <w:iCs/>
          <w:sz w:val="16"/>
          <w:szCs w:val="16"/>
        </w:rPr>
        <w:t xml:space="preserve">Komentář primárně odkazuje na dokument, který naplnění podmínky potvrzuje a je součástí podkladů předložených k žádosti o podporu, </w:t>
      </w:r>
      <w:r>
        <w:rPr>
          <w:rFonts w:eastAsiaTheme="majorEastAsia"/>
          <w:i/>
          <w:iCs/>
          <w:sz w:val="16"/>
          <w:szCs w:val="16"/>
        </w:rPr>
        <w:t>závěrečného vyhodnocení projektu</w:t>
      </w:r>
      <w:r w:rsidRPr="002934D9">
        <w:rPr>
          <w:rFonts w:eastAsiaTheme="majorEastAsia"/>
          <w:i/>
          <w:iCs/>
          <w:sz w:val="16"/>
          <w:szCs w:val="16"/>
        </w:rPr>
        <w:t>, či jiné fáze projektu a je přílohou tohoto stanoviska.</w:t>
      </w:r>
      <w:r w:rsidRPr="002934D9">
        <w:rPr>
          <w:rFonts w:eastAsiaTheme="majorEastAsia"/>
          <w:b/>
          <w:bCs/>
          <w:sz w:val="16"/>
          <w:szCs w:val="16"/>
        </w:rPr>
        <w:t xml:space="preserve">  </w:t>
      </w:r>
      <w:r>
        <w:rPr>
          <w:rFonts w:eastAsiaTheme="majorEastAsia"/>
          <w:b/>
          <w:bCs/>
          <w:sz w:val="16"/>
          <w:szCs w:val="16"/>
        </w:rPr>
        <w:t xml:space="preserve"> </w:t>
      </w:r>
    </w:p>
    <w:p w14:paraId="73033AC2" w14:textId="77777777" w:rsidR="0036050D" w:rsidRPr="00040B41" w:rsidRDefault="0036050D" w:rsidP="0036050D">
      <w:pPr>
        <w:pStyle w:val="Textpoznpodarou"/>
        <w:rPr>
          <w:rFonts w:eastAsiaTheme="majorEastAsia"/>
          <w:color w:val="auto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6A6A" w14:textId="0CDC3DB1" w:rsidR="001959BD" w:rsidRDefault="006640E7">
    <w:pPr>
      <w:pStyle w:val="Zhlav"/>
    </w:pPr>
    <w:r>
      <w:rPr>
        <w:noProof/>
      </w:rPr>
      <w:drawing>
        <wp:inline distT="0" distB="0" distL="0" distR="0" wp14:anchorId="783775F4" wp14:editId="02B51CDD">
          <wp:extent cx="5708879" cy="413007"/>
          <wp:effectExtent l="0" t="0" r="0" b="6350"/>
          <wp:docPr id="1973745614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08879" cy="4130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6DA233A" w14:textId="77777777" w:rsidR="001959BD" w:rsidRDefault="001959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2494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4B33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613AA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3C74FA"/>
    <w:multiLevelType w:val="hybridMultilevel"/>
    <w:tmpl w:val="8A9E355C"/>
    <w:lvl w:ilvl="0" w:tplc="44D88766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" w15:restartNumberingAfterBreak="0">
    <w:nsid w:val="0AC14386"/>
    <w:multiLevelType w:val="hybridMultilevel"/>
    <w:tmpl w:val="8A9E355C"/>
    <w:lvl w:ilvl="0" w:tplc="FFFFFFFF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76" w:hanging="360"/>
      </w:pPr>
    </w:lvl>
    <w:lvl w:ilvl="2" w:tplc="FFFFFFFF" w:tentative="1">
      <w:start w:val="1"/>
      <w:numFmt w:val="lowerRoman"/>
      <w:lvlText w:val="%3."/>
      <w:lvlJc w:val="right"/>
      <w:pPr>
        <w:ind w:left="2296" w:hanging="180"/>
      </w:pPr>
    </w:lvl>
    <w:lvl w:ilvl="3" w:tplc="FFFFFFFF" w:tentative="1">
      <w:start w:val="1"/>
      <w:numFmt w:val="decimal"/>
      <w:lvlText w:val="%4."/>
      <w:lvlJc w:val="left"/>
      <w:pPr>
        <w:ind w:left="3016" w:hanging="360"/>
      </w:pPr>
    </w:lvl>
    <w:lvl w:ilvl="4" w:tplc="FFFFFFFF" w:tentative="1">
      <w:start w:val="1"/>
      <w:numFmt w:val="lowerLetter"/>
      <w:lvlText w:val="%5."/>
      <w:lvlJc w:val="left"/>
      <w:pPr>
        <w:ind w:left="3736" w:hanging="360"/>
      </w:pPr>
    </w:lvl>
    <w:lvl w:ilvl="5" w:tplc="FFFFFFFF" w:tentative="1">
      <w:start w:val="1"/>
      <w:numFmt w:val="lowerRoman"/>
      <w:lvlText w:val="%6."/>
      <w:lvlJc w:val="right"/>
      <w:pPr>
        <w:ind w:left="4456" w:hanging="180"/>
      </w:pPr>
    </w:lvl>
    <w:lvl w:ilvl="6" w:tplc="FFFFFFFF" w:tentative="1">
      <w:start w:val="1"/>
      <w:numFmt w:val="decimal"/>
      <w:lvlText w:val="%7."/>
      <w:lvlJc w:val="left"/>
      <w:pPr>
        <w:ind w:left="5176" w:hanging="360"/>
      </w:pPr>
    </w:lvl>
    <w:lvl w:ilvl="7" w:tplc="FFFFFFFF" w:tentative="1">
      <w:start w:val="1"/>
      <w:numFmt w:val="lowerLetter"/>
      <w:lvlText w:val="%8."/>
      <w:lvlJc w:val="left"/>
      <w:pPr>
        <w:ind w:left="5896" w:hanging="360"/>
      </w:pPr>
    </w:lvl>
    <w:lvl w:ilvl="8" w:tplc="FFFFFFFF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5" w15:restartNumberingAfterBreak="0">
    <w:nsid w:val="109B33BB"/>
    <w:multiLevelType w:val="hybridMultilevel"/>
    <w:tmpl w:val="452ABC4A"/>
    <w:lvl w:ilvl="0" w:tplc="44D88766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6" w15:restartNumberingAfterBreak="0">
    <w:nsid w:val="11A92B92"/>
    <w:multiLevelType w:val="hybridMultilevel"/>
    <w:tmpl w:val="8A9E355C"/>
    <w:lvl w:ilvl="0" w:tplc="FFFFFFFF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76" w:hanging="360"/>
      </w:pPr>
    </w:lvl>
    <w:lvl w:ilvl="2" w:tplc="FFFFFFFF" w:tentative="1">
      <w:start w:val="1"/>
      <w:numFmt w:val="lowerRoman"/>
      <w:lvlText w:val="%3."/>
      <w:lvlJc w:val="right"/>
      <w:pPr>
        <w:ind w:left="2296" w:hanging="180"/>
      </w:pPr>
    </w:lvl>
    <w:lvl w:ilvl="3" w:tplc="FFFFFFFF" w:tentative="1">
      <w:start w:val="1"/>
      <w:numFmt w:val="decimal"/>
      <w:lvlText w:val="%4."/>
      <w:lvlJc w:val="left"/>
      <w:pPr>
        <w:ind w:left="3016" w:hanging="360"/>
      </w:pPr>
    </w:lvl>
    <w:lvl w:ilvl="4" w:tplc="FFFFFFFF" w:tentative="1">
      <w:start w:val="1"/>
      <w:numFmt w:val="lowerLetter"/>
      <w:lvlText w:val="%5."/>
      <w:lvlJc w:val="left"/>
      <w:pPr>
        <w:ind w:left="3736" w:hanging="360"/>
      </w:pPr>
    </w:lvl>
    <w:lvl w:ilvl="5" w:tplc="FFFFFFFF" w:tentative="1">
      <w:start w:val="1"/>
      <w:numFmt w:val="lowerRoman"/>
      <w:lvlText w:val="%6."/>
      <w:lvlJc w:val="right"/>
      <w:pPr>
        <w:ind w:left="4456" w:hanging="180"/>
      </w:pPr>
    </w:lvl>
    <w:lvl w:ilvl="6" w:tplc="FFFFFFFF" w:tentative="1">
      <w:start w:val="1"/>
      <w:numFmt w:val="decimal"/>
      <w:lvlText w:val="%7."/>
      <w:lvlJc w:val="left"/>
      <w:pPr>
        <w:ind w:left="5176" w:hanging="360"/>
      </w:pPr>
    </w:lvl>
    <w:lvl w:ilvl="7" w:tplc="FFFFFFFF" w:tentative="1">
      <w:start w:val="1"/>
      <w:numFmt w:val="lowerLetter"/>
      <w:lvlText w:val="%8."/>
      <w:lvlJc w:val="left"/>
      <w:pPr>
        <w:ind w:left="5896" w:hanging="360"/>
      </w:pPr>
    </w:lvl>
    <w:lvl w:ilvl="8" w:tplc="FFFFFFFF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7" w15:restartNumberingAfterBreak="0">
    <w:nsid w:val="160439FA"/>
    <w:multiLevelType w:val="hybridMultilevel"/>
    <w:tmpl w:val="8A9E355C"/>
    <w:lvl w:ilvl="0" w:tplc="FFFFFFFF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76" w:hanging="360"/>
      </w:pPr>
    </w:lvl>
    <w:lvl w:ilvl="2" w:tplc="FFFFFFFF" w:tentative="1">
      <w:start w:val="1"/>
      <w:numFmt w:val="lowerRoman"/>
      <w:lvlText w:val="%3."/>
      <w:lvlJc w:val="right"/>
      <w:pPr>
        <w:ind w:left="2296" w:hanging="180"/>
      </w:pPr>
    </w:lvl>
    <w:lvl w:ilvl="3" w:tplc="FFFFFFFF" w:tentative="1">
      <w:start w:val="1"/>
      <w:numFmt w:val="decimal"/>
      <w:lvlText w:val="%4."/>
      <w:lvlJc w:val="left"/>
      <w:pPr>
        <w:ind w:left="3016" w:hanging="360"/>
      </w:pPr>
    </w:lvl>
    <w:lvl w:ilvl="4" w:tplc="FFFFFFFF" w:tentative="1">
      <w:start w:val="1"/>
      <w:numFmt w:val="lowerLetter"/>
      <w:lvlText w:val="%5."/>
      <w:lvlJc w:val="left"/>
      <w:pPr>
        <w:ind w:left="3736" w:hanging="360"/>
      </w:pPr>
    </w:lvl>
    <w:lvl w:ilvl="5" w:tplc="FFFFFFFF" w:tentative="1">
      <w:start w:val="1"/>
      <w:numFmt w:val="lowerRoman"/>
      <w:lvlText w:val="%6."/>
      <w:lvlJc w:val="right"/>
      <w:pPr>
        <w:ind w:left="4456" w:hanging="180"/>
      </w:pPr>
    </w:lvl>
    <w:lvl w:ilvl="6" w:tplc="FFFFFFFF" w:tentative="1">
      <w:start w:val="1"/>
      <w:numFmt w:val="decimal"/>
      <w:lvlText w:val="%7."/>
      <w:lvlJc w:val="left"/>
      <w:pPr>
        <w:ind w:left="5176" w:hanging="360"/>
      </w:pPr>
    </w:lvl>
    <w:lvl w:ilvl="7" w:tplc="FFFFFFFF" w:tentative="1">
      <w:start w:val="1"/>
      <w:numFmt w:val="lowerLetter"/>
      <w:lvlText w:val="%8."/>
      <w:lvlJc w:val="left"/>
      <w:pPr>
        <w:ind w:left="5896" w:hanging="360"/>
      </w:pPr>
    </w:lvl>
    <w:lvl w:ilvl="8" w:tplc="FFFFFFFF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8" w15:restartNumberingAfterBreak="0">
    <w:nsid w:val="1A7D60FE"/>
    <w:multiLevelType w:val="hybridMultilevel"/>
    <w:tmpl w:val="A51E0D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40EB"/>
    <w:multiLevelType w:val="hybridMultilevel"/>
    <w:tmpl w:val="77381FDC"/>
    <w:lvl w:ilvl="0" w:tplc="44D88766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0" w15:restartNumberingAfterBreak="0">
    <w:nsid w:val="23F51FEF"/>
    <w:multiLevelType w:val="hybridMultilevel"/>
    <w:tmpl w:val="A51E0D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E6BA0"/>
    <w:multiLevelType w:val="hybridMultilevel"/>
    <w:tmpl w:val="7CCE79EA"/>
    <w:lvl w:ilvl="0" w:tplc="44D88766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2" w15:restartNumberingAfterBreak="0">
    <w:nsid w:val="27470EA5"/>
    <w:multiLevelType w:val="hybridMultilevel"/>
    <w:tmpl w:val="08ECB586"/>
    <w:lvl w:ilvl="0" w:tplc="25C8F6A6">
      <w:numFmt w:val="bullet"/>
      <w:lvlText w:val="•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F4599"/>
    <w:multiLevelType w:val="hybridMultilevel"/>
    <w:tmpl w:val="AD8422D8"/>
    <w:lvl w:ilvl="0" w:tplc="44D88766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4" w15:restartNumberingAfterBreak="0">
    <w:nsid w:val="4D98A9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62172A7"/>
    <w:multiLevelType w:val="hybridMultilevel"/>
    <w:tmpl w:val="840419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62803"/>
    <w:multiLevelType w:val="hybridMultilevel"/>
    <w:tmpl w:val="3E721942"/>
    <w:lvl w:ilvl="0" w:tplc="44D88766">
      <w:start w:val="1"/>
      <w:numFmt w:val="decimal"/>
      <w:lvlText w:val="%1."/>
      <w:lvlJc w:val="left"/>
      <w:pPr>
        <w:ind w:left="85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num w:numId="1" w16cid:durableId="460926192">
    <w:abstractNumId w:val="3"/>
  </w:num>
  <w:num w:numId="2" w16cid:durableId="322199726">
    <w:abstractNumId w:val="12"/>
  </w:num>
  <w:num w:numId="3" w16cid:durableId="1641308053">
    <w:abstractNumId w:val="5"/>
  </w:num>
  <w:num w:numId="4" w16cid:durableId="1636133845">
    <w:abstractNumId w:val="13"/>
  </w:num>
  <w:num w:numId="5" w16cid:durableId="217716195">
    <w:abstractNumId w:val="9"/>
  </w:num>
  <w:num w:numId="6" w16cid:durableId="1648170903">
    <w:abstractNumId w:val="11"/>
  </w:num>
  <w:num w:numId="7" w16cid:durableId="2003119115">
    <w:abstractNumId w:val="16"/>
  </w:num>
  <w:num w:numId="8" w16cid:durableId="1238589277">
    <w:abstractNumId w:val="6"/>
  </w:num>
  <w:num w:numId="9" w16cid:durableId="1062825533">
    <w:abstractNumId w:val="4"/>
  </w:num>
  <w:num w:numId="10" w16cid:durableId="1989625219">
    <w:abstractNumId w:val="7"/>
  </w:num>
  <w:num w:numId="11" w16cid:durableId="668018166">
    <w:abstractNumId w:val="2"/>
  </w:num>
  <w:num w:numId="12" w16cid:durableId="1248810135">
    <w:abstractNumId w:val="0"/>
  </w:num>
  <w:num w:numId="13" w16cid:durableId="1900090331">
    <w:abstractNumId w:val="1"/>
  </w:num>
  <w:num w:numId="14" w16cid:durableId="1174026538">
    <w:abstractNumId w:val="14"/>
  </w:num>
  <w:num w:numId="15" w16cid:durableId="829491210">
    <w:abstractNumId w:val="10"/>
  </w:num>
  <w:num w:numId="16" w16cid:durableId="1309046852">
    <w:abstractNumId w:val="8"/>
  </w:num>
  <w:num w:numId="17" w16cid:durableId="8279455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3A1"/>
    <w:rsid w:val="00005E46"/>
    <w:rsid w:val="00016BB8"/>
    <w:rsid w:val="0001732B"/>
    <w:rsid w:val="0002261B"/>
    <w:rsid w:val="00025E4C"/>
    <w:rsid w:val="00041338"/>
    <w:rsid w:val="000435E8"/>
    <w:rsid w:val="000A23C2"/>
    <w:rsid w:val="000A79A1"/>
    <w:rsid w:val="000D1294"/>
    <w:rsid w:val="000F452A"/>
    <w:rsid w:val="000F4D57"/>
    <w:rsid w:val="000F7619"/>
    <w:rsid w:val="00102180"/>
    <w:rsid w:val="0010436E"/>
    <w:rsid w:val="00107079"/>
    <w:rsid w:val="0011345E"/>
    <w:rsid w:val="00122E5C"/>
    <w:rsid w:val="0013245B"/>
    <w:rsid w:val="00134911"/>
    <w:rsid w:val="00181802"/>
    <w:rsid w:val="00185655"/>
    <w:rsid w:val="00192986"/>
    <w:rsid w:val="001959BD"/>
    <w:rsid w:val="001963E5"/>
    <w:rsid w:val="001E1C0A"/>
    <w:rsid w:val="001E7AD2"/>
    <w:rsid w:val="002225EE"/>
    <w:rsid w:val="00255799"/>
    <w:rsid w:val="0026560F"/>
    <w:rsid w:val="00265D1E"/>
    <w:rsid w:val="00286E7D"/>
    <w:rsid w:val="002934D9"/>
    <w:rsid w:val="002F2D32"/>
    <w:rsid w:val="00310105"/>
    <w:rsid w:val="00325882"/>
    <w:rsid w:val="00353255"/>
    <w:rsid w:val="0036050D"/>
    <w:rsid w:val="00363201"/>
    <w:rsid w:val="003666BA"/>
    <w:rsid w:val="00367D12"/>
    <w:rsid w:val="00367FD0"/>
    <w:rsid w:val="003819F5"/>
    <w:rsid w:val="003B3E62"/>
    <w:rsid w:val="003D23B5"/>
    <w:rsid w:val="003F44BE"/>
    <w:rsid w:val="003F7AC8"/>
    <w:rsid w:val="004014EC"/>
    <w:rsid w:val="00407119"/>
    <w:rsid w:val="0043132F"/>
    <w:rsid w:val="00434636"/>
    <w:rsid w:val="0043676A"/>
    <w:rsid w:val="004543F2"/>
    <w:rsid w:val="004657B1"/>
    <w:rsid w:val="00471342"/>
    <w:rsid w:val="00494C7D"/>
    <w:rsid w:val="004B4620"/>
    <w:rsid w:val="004C5CF4"/>
    <w:rsid w:val="004D74C7"/>
    <w:rsid w:val="00575A86"/>
    <w:rsid w:val="0058306D"/>
    <w:rsid w:val="005A298C"/>
    <w:rsid w:val="005A5166"/>
    <w:rsid w:val="005A73B1"/>
    <w:rsid w:val="005D6B52"/>
    <w:rsid w:val="00623208"/>
    <w:rsid w:val="006278D6"/>
    <w:rsid w:val="0065301A"/>
    <w:rsid w:val="00657E26"/>
    <w:rsid w:val="006640E7"/>
    <w:rsid w:val="0067743A"/>
    <w:rsid w:val="006A50E7"/>
    <w:rsid w:val="006A6E41"/>
    <w:rsid w:val="006B48FF"/>
    <w:rsid w:val="006C5AFE"/>
    <w:rsid w:val="006C6A76"/>
    <w:rsid w:val="006E0AF5"/>
    <w:rsid w:val="006F0E19"/>
    <w:rsid w:val="006F4E59"/>
    <w:rsid w:val="00726A82"/>
    <w:rsid w:val="00744A8D"/>
    <w:rsid w:val="00755163"/>
    <w:rsid w:val="00787A16"/>
    <w:rsid w:val="0079038A"/>
    <w:rsid w:val="007A560A"/>
    <w:rsid w:val="007B56CE"/>
    <w:rsid w:val="007B5B06"/>
    <w:rsid w:val="007E190D"/>
    <w:rsid w:val="007E4B5B"/>
    <w:rsid w:val="00810A99"/>
    <w:rsid w:val="0081258E"/>
    <w:rsid w:val="0081488A"/>
    <w:rsid w:val="00814D71"/>
    <w:rsid w:val="00836EB5"/>
    <w:rsid w:val="0084212E"/>
    <w:rsid w:val="00843C71"/>
    <w:rsid w:val="00846370"/>
    <w:rsid w:val="0087102D"/>
    <w:rsid w:val="00871F4F"/>
    <w:rsid w:val="00873BB4"/>
    <w:rsid w:val="00890028"/>
    <w:rsid w:val="008A2545"/>
    <w:rsid w:val="008A2742"/>
    <w:rsid w:val="008A6F19"/>
    <w:rsid w:val="008B0144"/>
    <w:rsid w:val="008B4FC0"/>
    <w:rsid w:val="008F08AC"/>
    <w:rsid w:val="0090206E"/>
    <w:rsid w:val="00943F49"/>
    <w:rsid w:val="009476F1"/>
    <w:rsid w:val="00953FAC"/>
    <w:rsid w:val="00954E64"/>
    <w:rsid w:val="0095507E"/>
    <w:rsid w:val="009A5202"/>
    <w:rsid w:val="009B3611"/>
    <w:rsid w:val="009B3AF9"/>
    <w:rsid w:val="009B519B"/>
    <w:rsid w:val="009B59E7"/>
    <w:rsid w:val="009C233D"/>
    <w:rsid w:val="009D0E7D"/>
    <w:rsid w:val="00A61245"/>
    <w:rsid w:val="00A703E2"/>
    <w:rsid w:val="00A70BA8"/>
    <w:rsid w:val="00AA28E5"/>
    <w:rsid w:val="00AB2BF5"/>
    <w:rsid w:val="00AB6CA2"/>
    <w:rsid w:val="00AD6071"/>
    <w:rsid w:val="00B13D93"/>
    <w:rsid w:val="00B218A8"/>
    <w:rsid w:val="00B331D2"/>
    <w:rsid w:val="00B356B5"/>
    <w:rsid w:val="00B40B95"/>
    <w:rsid w:val="00B75098"/>
    <w:rsid w:val="00B93E65"/>
    <w:rsid w:val="00BC5709"/>
    <w:rsid w:val="00BF0771"/>
    <w:rsid w:val="00BF5C44"/>
    <w:rsid w:val="00C0111B"/>
    <w:rsid w:val="00C03DD3"/>
    <w:rsid w:val="00C136B5"/>
    <w:rsid w:val="00C14CA4"/>
    <w:rsid w:val="00C420A4"/>
    <w:rsid w:val="00C475BA"/>
    <w:rsid w:val="00C4764D"/>
    <w:rsid w:val="00C50F70"/>
    <w:rsid w:val="00C72204"/>
    <w:rsid w:val="00C77D26"/>
    <w:rsid w:val="00C809F0"/>
    <w:rsid w:val="00C80B00"/>
    <w:rsid w:val="00C81797"/>
    <w:rsid w:val="00C979EF"/>
    <w:rsid w:val="00CA7302"/>
    <w:rsid w:val="00CC3134"/>
    <w:rsid w:val="00CF54CF"/>
    <w:rsid w:val="00D04594"/>
    <w:rsid w:val="00D06328"/>
    <w:rsid w:val="00D15B1E"/>
    <w:rsid w:val="00D2501D"/>
    <w:rsid w:val="00D55F2C"/>
    <w:rsid w:val="00D65CC5"/>
    <w:rsid w:val="00D7014D"/>
    <w:rsid w:val="00D833A1"/>
    <w:rsid w:val="00DB257F"/>
    <w:rsid w:val="00DB5E7D"/>
    <w:rsid w:val="00DB6354"/>
    <w:rsid w:val="00DC695E"/>
    <w:rsid w:val="00DD014B"/>
    <w:rsid w:val="00DD5C02"/>
    <w:rsid w:val="00DE57D7"/>
    <w:rsid w:val="00E01FA0"/>
    <w:rsid w:val="00E47676"/>
    <w:rsid w:val="00E61800"/>
    <w:rsid w:val="00E836D0"/>
    <w:rsid w:val="00E94EE1"/>
    <w:rsid w:val="00EA0464"/>
    <w:rsid w:val="00ED3C86"/>
    <w:rsid w:val="00EF555B"/>
    <w:rsid w:val="00F078AA"/>
    <w:rsid w:val="00F547F5"/>
    <w:rsid w:val="00F74476"/>
    <w:rsid w:val="00F97EE4"/>
    <w:rsid w:val="00FC2A2C"/>
    <w:rsid w:val="00FC42F7"/>
    <w:rsid w:val="00FD1627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0C6F"/>
  <w15:chartTrackingRefBased/>
  <w15:docId w15:val="{10CD2713-FADA-42AC-BCD8-13C17E08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32F"/>
    <w:pPr>
      <w:tabs>
        <w:tab w:val="center" w:pos="4536"/>
        <w:tab w:val="right" w:pos="9072"/>
      </w:tabs>
      <w:jc w:val="both"/>
    </w:pPr>
    <w:rPr>
      <w:rFonts w:ascii="Segoe UI" w:eastAsiaTheme="minorHAnsi" w:hAnsi="Segoe UI" w:cs="Segoe UI"/>
      <w:color w:val="404040" w:themeColor="text1" w:themeTint="BF"/>
      <w:sz w:val="20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3132F"/>
  </w:style>
  <w:style w:type="paragraph" w:styleId="Zpat">
    <w:name w:val="footer"/>
    <w:basedOn w:val="Normln"/>
    <w:link w:val="ZpatChar"/>
    <w:uiPriority w:val="99"/>
    <w:unhideWhenUsed/>
    <w:rsid w:val="0043132F"/>
    <w:pPr>
      <w:tabs>
        <w:tab w:val="center" w:pos="4536"/>
        <w:tab w:val="right" w:pos="9072"/>
      </w:tabs>
      <w:jc w:val="both"/>
    </w:pPr>
    <w:rPr>
      <w:rFonts w:ascii="Segoe UI" w:eastAsiaTheme="minorHAnsi" w:hAnsi="Segoe UI" w:cs="Segoe UI"/>
      <w:color w:val="404040" w:themeColor="text1" w:themeTint="BF"/>
      <w:sz w:val="20"/>
      <w:szCs w:val="20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3132F"/>
  </w:style>
  <w:style w:type="paragraph" w:customStyle="1" w:styleId="TITULEKVZVY">
    <w:name w:val="TITULEK VÝZVY"/>
    <w:basedOn w:val="Normln"/>
    <w:link w:val="TITULEKVZVYChar"/>
    <w:qFormat/>
    <w:rsid w:val="0043132F"/>
    <w:pPr>
      <w:spacing w:after="360" w:line="264" w:lineRule="auto"/>
      <w:contextualSpacing/>
    </w:pPr>
    <w:rPr>
      <w:rFonts w:ascii="Segoe UI" w:eastAsia="Calibri" w:hAnsi="Segoe UI"/>
      <w:caps/>
      <w:color w:val="00529F"/>
      <w:sz w:val="36"/>
      <w:szCs w:val="28"/>
      <w:lang w:eastAsia="en-US"/>
    </w:rPr>
  </w:style>
  <w:style w:type="character" w:customStyle="1" w:styleId="TITULEKVZVYChar">
    <w:name w:val="TITULEK VÝZVY Char"/>
    <w:link w:val="TITULEKVZVY"/>
    <w:rsid w:val="0043132F"/>
    <w:rPr>
      <w:rFonts w:ascii="Segoe UI" w:eastAsia="Calibri" w:hAnsi="Segoe UI" w:cs="Times New Roman"/>
      <w:caps/>
      <w:color w:val="00529F"/>
      <w:sz w:val="36"/>
      <w:szCs w:val="28"/>
    </w:rPr>
  </w:style>
  <w:style w:type="paragraph" w:customStyle="1" w:styleId="HEADLINE">
    <w:name w:val="HEADLINE"/>
    <w:link w:val="HEADLINEChar"/>
    <w:qFormat/>
    <w:rsid w:val="0043132F"/>
    <w:pPr>
      <w:pBdr>
        <w:top w:val="single" w:sz="8" w:space="1" w:color="00529F"/>
        <w:bottom w:val="single" w:sz="8" w:space="1" w:color="00529F"/>
      </w:pBdr>
      <w:spacing w:after="200" w:line="276" w:lineRule="auto"/>
    </w:pPr>
    <w:rPr>
      <w:rFonts w:ascii="Segoe UI" w:eastAsia="Calibri" w:hAnsi="Segoe UI" w:cs="Times New Roman"/>
      <w:noProof/>
      <w:color w:val="00529F"/>
      <w:sz w:val="56"/>
      <w:szCs w:val="56"/>
    </w:rPr>
  </w:style>
  <w:style w:type="character" w:customStyle="1" w:styleId="HEADLINEChar">
    <w:name w:val="HEADLINE Char"/>
    <w:link w:val="HEADLINE"/>
    <w:rsid w:val="0043132F"/>
    <w:rPr>
      <w:rFonts w:ascii="Segoe UI" w:eastAsia="Calibri" w:hAnsi="Segoe UI" w:cs="Times New Roman"/>
      <w:noProof/>
      <w:color w:val="00529F"/>
      <w:sz w:val="56"/>
      <w:szCs w:val="56"/>
    </w:rPr>
  </w:style>
  <w:style w:type="paragraph" w:styleId="Odstavecseseznamem">
    <w:name w:val="List Paragraph"/>
    <w:aliases w:val="Nad,Odstavec cíl se seznamem,Odstavec se seznamem5,Odstavec_muj,Seznam bodů,dd_odrazky,Dot pt,Indicator Text,LISTA,List Paragraph Char Char Char,List Paragraph à moi,List Paragraph1,Listaszerű bekezdés1,Listaszerű bekezdés2,nad 1"/>
    <w:basedOn w:val="Normln"/>
    <w:link w:val="OdstavecseseznamemChar"/>
    <w:uiPriority w:val="34"/>
    <w:qFormat/>
    <w:rsid w:val="0043132F"/>
    <w:pPr>
      <w:spacing w:after="120" w:line="264" w:lineRule="auto"/>
      <w:jc w:val="both"/>
    </w:pPr>
    <w:rPr>
      <w:rFonts w:ascii="Segoe UI" w:eastAsiaTheme="minorHAnsi" w:hAnsi="Segoe UI" w:cs="Segoe UI"/>
      <w:color w:val="404040" w:themeColor="text1" w:themeTint="BF"/>
      <w:sz w:val="20"/>
      <w:szCs w:val="20"/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,Odstavec_muj Char,Seznam bodů Char,dd_odrazky Char,Dot pt Char,Indicator Text Char,LISTA Char,List Paragraph Char Char Char Char,List Paragraph à moi Char"/>
    <w:link w:val="Odstavecseseznamem"/>
    <w:uiPriority w:val="34"/>
    <w:qFormat/>
    <w:locked/>
    <w:rsid w:val="0043132F"/>
    <w:rPr>
      <w:rFonts w:ascii="Segoe UI" w:hAnsi="Segoe UI" w:cs="Segoe UI"/>
      <w:color w:val="404040" w:themeColor="text1" w:themeTint="BF"/>
      <w:sz w:val="20"/>
      <w:szCs w:val="20"/>
    </w:rPr>
  </w:style>
  <w:style w:type="paragraph" w:customStyle="1" w:styleId="Default">
    <w:name w:val="Default"/>
    <w:rsid w:val="004313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Podrozdzia3,Podrozdział,Schriftart: 10 pt,Schriftart: 8 pt,Schriftart: 9 pt,pozn. pod čarou,Text poznámky pod čiarou 007,Boston 10,Char,Char Char Char1,Char1,Font: Geneva 9,Fußnotentextf,Geneva 9,Text pozn. pod čarou1,f,o"/>
    <w:basedOn w:val="Normln"/>
    <w:link w:val="TextpoznpodarouChar"/>
    <w:uiPriority w:val="99"/>
    <w:unhideWhenUsed/>
    <w:qFormat/>
    <w:rsid w:val="003B3E62"/>
    <w:pPr>
      <w:jc w:val="both"/>
    </w:pPr>
    <w:rPr>
      <w:rFonts w:ascii="Segoe UI" w:eastAsiaTheme="minorHAnsi" w:hAnsi="Segoe UI" w:cs="Segoe UI"/>
      <w:color w:val="404040" w:themeColor="text1" w:themeTint="BF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Podrozdzia3 Char,Podrozdział Char,Schriftart: 10 pt Char,Schriftart: 8 pt Char,Schriftart: 9 pt Char,pozn. pod čarou Char,Text poznámky pod čiarou 007 Char,Boston 10 Char,Char Char,Char Char Char1 Char,Char1 Char"/>
    <w:basedOn w:val="Standardnpsmoodstavce"/>
    <w:link w:val="Textpoznpodarou"/>
    <w:uiPriority w:val="99"/>
    <w:qFormat/>
    <w:rsid w:val="003B3E62"/>
    <w:rPr>
      <w:rFonts w:ascii="Segoe UI" w:hAnsi="Segoe UI" w:cs="Segoe UI"/>
      <w:color w:val="404040" w:themeColor="text1" w:themeTint="BF"/>
      <w:sz w:val="20"/>
      <w:szCs w:val="20"/>
    </w:rPr>
  </w:style>
  <w:style w:type="character" w:styleId="Znakapoznpodarou">
    <w:name w:val="footnote reference"/>
    <w:aliases w:val="12 b.,Appel note de bas de p,Appel note de bas de page,BVI fnr,Char Car Car Car Car,Footnote Reference Superscript,Footnote symbol,Légende,Légende.Char Car Car Car Car,PGI Fußnote Ziffer,Voetnootverwijzing,Zúžené o ..."/>
    <w:basedOn w:val="Standardnpsmoodstavce"/>
    <w:unhideWhenUsed/>
    <w:rsid w:val="003B3E6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A298C"/>
    <w:rPr>
      <w:color w:val="467886"/>
      <w:u w:val="single"/>
    </w:rPr>
  </w:style>
  <w:style w:type="table" w:styleId="Mkatabulky">
    <w:name w:val="Table Grid"/>
    <w:basedOn w:val="Normlntabulka"/>
    <w:uiPriority w:val="39"/>
    <w:rsid w:val="006C5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rosttabulka41">
    <w:name w:val="Prostá tabulka 41"/>
    <w:basedOn w:val="Normlntabulka"/>
    <w:uiPriority w:val="44"/>
    <w:rsid w:val="006C5A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vysvtlivek">
    <w:name w:val="endnote text"/>
    <w:basedOn w:val="Normln"/>
    <w:link w:val="TextvysvtlivekChar"/>
    <w:uiPriority w:val="99"/>
    <w:unhideWhenUsed/>
    <w:rsid w:val="006C5AFE"/>
    <w:pPr>
      <w:jc w:val="both"/>
    </w:pPr>
    <w:rPr>
      <w:rFonts w:ascii="Segoe UI" w:eastAsiaTheme="minorHAnsi" w:hAnsi="Segoe UI" w:cs="Segoe UI"/>
      <w:color w:val="404040" w:themeColor="text1" w:themeTint="BF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6C5AFE"/>
    <w:rPr>
      <w:rFonts w:ascii="Segoe UI" w:hAnsi="Segoe UI" w:cs="Segoe UI"/>
      <w:color w:val="404040" w:themeColor="text1" w:themeTint="BF"/>
      <w:sz w:val="20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6C5AFE"/>
    <w:pPr>
      <w:widowControl w:val="0"/>
      <w:autoSpaceDE w:val="0"/>
      <w:autoSpaceDN w:val="0"/>
    </w:pPr>
    <w:rPr>
      <w:rFonts w:ascii="Segoe UI" w:eastAsia="Segoe UI" w:hAnsi="Segoe UI" w:cs="Segoe UI"/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C5AFE"/>
    <w:rPr>
      <w:rFonts w:ascii="Segoe UI" w:eastAsia="Segoe UI" w:hAnsi="Segoe UI" w:cs="Segoe UI"/>
      <w:sz w:val="20"/>
      <w:szCs w:val="20"/>
    </w:rPr>
  </w:style>
  <w:style w:type="paragraph" w:customStyle="1" w:styleId="xl76">
    <w:name w:val="xl76"/>
    <w:basedOn w:val="Normln"/>
    <w:rsid w:val="006C5AFE"/>
    <w:pPr>
      <w:spacing w:before="100" w:beforeAutospacing="1" w:after="100" w:afterAutospacing="1"/>
      <w:jc w:val="center"/>
      <w:textAlignment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3611"/>
    <w:pPr>
      <w:jc w:val="both"/>
    </w:pPr>
    <w:rPr>
      <w:rFonts w:ascii="Segoe UI" w:eastAsiaTheme="minorHAnsi" w:hAnsi="Segoe UI" w:cs="Segoe UI"/>
      <w:color w:val="404040" w:themeColor="text1" w:themeTint="BF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611"/>
    <w:rPr>
      <w:rFonts w:ascii="Segoe UI" w:hAnsi="Segoe UI" w:cs="Segoe UI"/>
      <w:color w:val="404040" w:themeColor="text1" w:themeTint="BF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185655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79038A"/>
    <w:pPr>
      <w:spacing w:after="0" w:line="240" w:lineRule="auto"/>
    </w:pPr>
    <w:rPr>
      <w:rFonts w:ascii="Segoe UI" w:hAnsi="Segoe UI" w:cs="Segoe UI"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903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038A"/>
    <w:pPr>
      <w:spacing w:after="120"/>
      <w:jc w:val="both"/>
    </w:pPr>
    <w:rPr>
      <w:rFonts w:ascii="Segoe UI" w:eastAsiaTheme="minorHAnsi" w:hAnsi="Segoe UI" w:cs="Segoe UI"/>
      <w:color w:val="404040" w:themeColor="text1" w:themeTint="BF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038A"/>
    <w:rPr>
      <w:rFonts w:ascii="Segoe UI" w:hAnsi="Segoe UI" w:cs="Segoe UI"/>
      <w:color w:val="404040" w:themeColor="text1" w:themeTint="BF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3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38A"/>
    <w:rPr>
      <w:rFonts w:ascii="Segoe UI" w:hAnsi="Segoe UI" w:cs="Segoe UI"/>
      <w:b/>
      <w:bCs/>
      <w:color w:val="404040" w:themeColor="text1" w:themeTint="BF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0D1294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E47676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uiPriority w:val="1"/>
    <w:qFormat/>
    <w:rsid w:val="00657E26"/>
    <w:pPr>
      <w:widowControl w:val="0"/>
      <w:autoSpaceDE w:val="0"/>
      <w:autoSpaceDN w:val="0"/>
      <w:spacing w:before="21"/>
      <w:ind w:left="138"/>
    </w:pPr>
    <w:rPr>
      <w:rFonts w:ascii="Segoe UI" w:eastAsia="Segoe UI" w:hAnsi="Segoe UI" w:cs="Segoe UI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"/>
    <w:rsid w:val="00657E26"/>
    <w:rPr>
      <w:rFonts w:ascii="Segoe UI" w:eastAsia="Segoe UI" w:hAnsi="Segoe UI" w:cs="Segoe UI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zp.gov.cz/dokumenty/detail/?id=324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fzp.gov.cz/dotace-a-pujcky/modernizacni-fond/vyzvy/detail-vyzvy/?id=2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FD0B3-3E28-45D1-AE49-4003B8F9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663</Words>
  <Characters>3898</Characters>
  <Application>Microsoft Office Word</Application>
  <DocSecurity>4</DocSecurity>
  <Lines>73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Zugárek Martin</dc:creator>
  <cp:keywords/>
  <dc:description/>
  <cp:lastModifiedBy>Šotola Petr</cp:lastModifiedBy>
  <cp:revision>2</cp:revision>
  <cp:lastPrinted>2025-11-21T11:27:00Z</cp:lastPrinted>
  <dcterms:created xsi:type="dcterms:W3CDTF">2026-07-17T09:03:00Z</dcterms:created>
  <dcterms:modified xsi:type="dcterms:W3CDTF">2026-07-17T09:03:00Z</dcterms:modified>
</cp:coreProperties>
</file>